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80" w:leftChars="-100" w:right="-255" w:rightChars="-91" w:firstLine="0" w:firstLineChars="0"/>
        <w:jc w:val="center"/>
        <w:rPr>
          <w:rFonts w:eastAsia="黑体" w:cs="Times New Roman"/>
          <w:b/>
          <w:bCs/>
          <w:sz w:val="48"/>
          <w:szCs w:val="48"/>
        </w:rPr>
      </w:pPr>
      <w:bookmarkStart w:id="91" w:name="_GoBack"/>
      <w:bookmarkEnd w:id="91"/>
    </w:p>
    <w:p>
      <w:pPr>
        <w:spacing w:line="360" w:lineRule="auto"/>
        <w:ind w:left="-280" w:leftChars="-100" w:right="-255" w:rightChars="-91" w:firstLine="0" w:firstLineChars="0"/>
        <w:jc w:val="center"/>
        <w:rPr>
          <w:rFonts w:eastAsia="黑体" w:cs="Times New Roman"/>
          <w:b/>
          <w:bCs/>
          <w:sz w:val="48"/>
          <w:szCs w:val="48"/>
        </w:rPr>
      </w:pPr>
    </w:p>
    <w:p>
      <w:pPr>
        <w:adjustRightInd w:val="0"/>
        <w:spacing w:line="360" w:lineRule="auto"/>
        <w:ind w:firstLine="0" w:firstLineChars="0"/>
        <w:jc w:val="center"/>
        <w:rPr>
          <w:rFonts w:hint="eastAsia" w:ascii="方正小标宋_GBK" w:hAnsi="仿宋" w:eastAsia="方正小标宋_GBK" w:cs="黑体"/>
          <w:color w:val="000000" w:themeColor="text1"/>
          <w:kern w:val="0"/>
          <w:sz w:val="52"/>
          <w:szCs w:val="52"/>
          <w14:textFill>
            <w14:solidFill>
              <w14:schemeClr w14:val="tx1"/>
            </w14:solidFill>
          </w14:textFill>
        </w:rPr>
      </w:pPr>
      <w:r>
        <w:rPr>
          <w:rFonts w:hint="eastAsia" w:ascii="方正小标宋_GBK" w:hAnsi="仿宋" w:eastAsia="方正小标宋_GBK" w:cs="黑体"/>
          <w:color w:val="000000" w:themeColor="text1"/>
          <w:kern w:val="0"/>
          <w:sz w:val="52"/>
          <w:szCs w:val="52"/>
          <w14:textFill>
            <w14:solidFill>
              <w14:schemeClr w14:val="tx1"/>
            </w14:solidFill>
          </w14:textFill>
        </w:rPr>
        <w:t>达州市应急避难场所专项规划</w:t>
      </w:r>
    </w:p>
    <w:p>
      <w:pPr>
        <w:adjustRightInd w:val="0"/>
        <w:spacing w:line="360" w:lineRule="auto"/>
        <w:ind w:firstLine="0" w:firstLineChars="0"/>
        <w:jc w:val="center"/>
        <w:rPr>
          <w:rFonts w:hint="eastAsia" w:ascii="方正小标宋_GBK" w:hAnsi="仿宋" w:eastAsia="方正小标宋_GBK" w:cs="黑体"/>
          <w:color w:val="000000" w:themeColor="text1"/>
          <w:kern w:val="0"/>
          <w:sz w:val="52"/>
          <w:szCs w:val="52"/>
          <w14:textFill>
            <w14:solidFill>
              <w14:schemeClr w14:val="tx1"/>
            </w14:solidFill>
          </w14:textFill>
        </w:rPr>
      </w:pPr>
      <w:r>
        <w:rPr>
          <w:rFonts w:hint="eastAsia" w:ascii="方正小标宋_GBK" w:hAnsi="仿宋" w:eastAsia="方正小标宋_GBK" w:cs="黑体"/>
          <w:color w:val="000000" w:themeColor="text1"/>
          <w:kern w:val="0"/>
          <w:sz w:val="52"/>
          <w:szCs w:val="52"/>
          <w14:textFill>
            <w14:solidFill>
              <w14:schemeClr w14:val="tx1"/>
            </w14:solidFill>
          </w14:textFill>
        </w:rPr>
        <w:t>（2025-2035年）</w:t>
      </w:r>
    </w:p>
    <w:p>
      <w:pPr>
        <w:spacing w:line="360" w:lineRule="auto"/>
        <w:ind w:firstLine="0" w:firstLineChars="0"/>
        <w:jc w:val="center"/>
        <w:rPr>
          <w:rStyle w:val="73"/>
          <w:rFonts w:eastAsia="方正小标宋_GBK" w:cs="Times New Roman" w:asciiTheme="minorHAnsi" w:hAnsiTheme="minorHAnsi"/>
          <w:bCs w:val="0"/>
          <w:i w:val="0"/>
          <w:color w:val="000000" w:themeColor="text1"/>
          <w:sz w:val="44"/>
          <w:szCs w:val="44"/>
          <w14:textFill>
            <w14:solidFill>
              <w14:schemeClr w14:val="tx1"/>
            </w14:solidFill>
          </w14:textFill>
        </w:rPr>
      </w:pPr>
      <w:r>
        <w:rPr>
          <w:rStyle w:val="73"/>
          <w:rFonts w:hint="eastAsia" w:eastAsia="方正小标宋_GBK" w:cs="Times New Roman" w:asciiTheme="minorHAnsi" w:hAnsiTheme="minorHAnsi"/>
          <w:bCs w:val="0"/>
          <w:i w:val="0"/>
          <w:color w:val="000000" w:themeColor="text1"/>
          <w:sz w:val="44"/>
          <w:szCs w:val="44"/>
          <w14:textFill>
            <w14:solidFill>
              <w14:schemeClr w14:val="tx1"/>
            </w14:solidFill>
          </w14:textFill>
        </w:rPr>
        <w:t>文  本</w:t>
      </w:r>
    </w:p>
    <w:p>
      <w:pPr>
        <w:ind w:firstLine="0" w:firstLineChars="0"/>
        <w:rPr>
          <w:rFonts w:cs="Times New Roman"/>
          <w:sz w:val="48"/>
          <w:szCs w:val="48"/>
        </w:rPr>
      </w:pPr>
    </w:p>
    <w:p>
      <w:pPr>
        <w:ind w:firstLine="0" w:firstLineChars="0"/>
        <w:jc w:val="center"/>
        <w:rPr>
          <w:rFonts w:cs="Times New Roman"/>
          <w:sz w:val="48"/>
          <w:szCs w:val="48"/>
        </w:rPr>
      </w:pPr>
    </w:p>
    <w:p>
      <w:pPr>
        <w:ind w:firstLine="0" w:firstLineChars="0"/>
        <w:rPr>
          <w:rFonts w:cs="Times New Roman"/>
          <w:sz w:val="48"/>
          <w:szCs w:val="48"/>
        </w:rPr>
      </w:pPr>
    </w:p>
    <w:p>
      <w:pPr>
        <w:ind w:firstLine="0" w:firstLineChars="0"/>
        <w:rPr>
          <w:rFonts w:cs="Times New Roman"/>
          <w:sz w:val="48"/>
          <w:szCs w:val="48"/>
        </w:rPr>
      </w:pPr>
    </w:p>
    <w:p>
      <w:pPr>
        <w:ind w:firstLine="0" w:firstLineChars="0"/>
        <w:rPr>
          <w:rFonts w:cs="Times New Roman"/>
          <w:sz w:val="48"/>
          <w:szCs w:val="48"/>
        </w:rPr>
      </w:pPr>
    </w:p>
    <w:p>
      <w:pPr>
        <w:ind w:firstLine="0" w:firstLineChars="0"/>
        <w:rPr>
          <w:rFonts w:cs="Times New Roman"/>
          <w:sz w:val="48"/>
          <w:szCs w:val="48"/>
        </w:rPr>
      </w:pPr>
    </w:p>
    <w:p>
      <w:pPr>
        <w:ind w:firstLine="0" w:firstLineChars="0"/>
        <w:rPr>
          <w:rFonts w:cs="Times New Roman"/>
          <w:sz w:val="48"/>
          <w:szCs w:val="48"/>
        </w:rPr>
      </w:pPr>
    </w:p>
    <w:p>
      <w:pPr>
        <w:ind w:firstLine="0" w:firstLineChars="0"/>
        <w:rPr>
          <w:rFonts w:cs="Times New Roman"/>
          <w:sz w:val="48"/>
          <w:szCs w:val="48"/>
        </w:rPr>
      </w:pPr>
    </w:p>
    <w:p>
      <w:pPr>
        <w:ind w:firstLine="0" w:firstLineChars="0"/>
        <w:jc w:val="center"/>
        <w:rPr>
          <w:rFonts w:cs="Times New Roman"/>
          <w:sz w:val="48"/>
          <w:szCs w:val="48"/>
        </w:rPr>
      </w:pPr>
    </w:p>
    <w:p>
      <w:pPr>
        <w:spacing w:line="600" w:lineRule="exact"/>
        <w:ind w:firstLine="0" w:firstLineChars="0"/>
        <w:jc w:val="center"/>
        <w:rPr>
          <w:rFonts w:hint="eastAsia" w:ascii="楷体_GB2312" w:hAnsi="楷体_GB2312" w:eastAsia="楷体_GB2312" w:cs="楷体_GB2312"/>
          <w:szCs w:val="36"/>
          <w14:numSpacing w14:val="proportional"/>
        </w:rPr>
      </w:pPr>
      <w:r>
        <w:rPr>
          <w:rFonts w:hint="eastAsia" w:ascii="楷体_GB2312" w:hAnsi="楷体_GB2312" w:eastAsia="楷体_GB2312" w:cs="楷体_GB2312"/>
          <w:szCs w:val="36"/>
          <w14:numSpacing w14:val="proportional"/>
        </w:rPr>
        <w:t>四川省华地建设工程有限责任公司</w:t>
      </w:r>
    </w:p>
    <w:p>
      <w:pPr>
        <w:spacing w:line="600" w:lineRule="exact"/>
        <w:ind w:firstLine="0" w:firstLineChars="0"/>
        <w:jc w:val="center"/>
        <w:rPr>
          <w:rFonts w:hint="eastAsia" w:ascii="楷体_GB2312" w:hAnsi="楷体_GB2312" w:eastAsia="楷体_GB2312" w:cs="楷体_GB2312"/>
          <w:szCs w:val="36"/>
          <w14:numSpacing w14:val="proportional"/>
        </w:rPr>
      </w:pPr>
      <w:r>
        <w:rPr>
          <w:rFonts w:hint="eastAsia" w:ascii="楷体_GB2312" w:hAnsi="楷体_GB2312" w:eastAsia="楷体_GB2312" w:cs="楷体_GB2312"/>
          <w:szCs w:val="36"/>
          <w14:numSpacing w14:val="proportional"/>
        </w:rPr>
        <w:t>四川省安科技术咨询有限公司</w:t>
      </w:r>
    </w:p>
    <w:p>
      <w:pPr>
        <w:spacing w:line="600" w:lineRule="exact"/>
        <w:ind w:firstLine="0" w:firstLineChars="0"/>
        <w:jc w:val="center"/>
        <w:rPr>
          <w:rFonts w:hint="eastAsia" w:ascii="楷体_GB2312" w:hAnsi="楷体_GB2312" w:eastAsia="楷体_GB2312" w:cs="楷体_GB2312"/>
          <w:szCs w:val="36"/>
          <w14:numSpacing w14:val="proportional"/>
        </w:rPr>
      </w:pPr>
      <w:r>
        <w:rPr>
          <w:rFonts w:hint="eastAsia" w:ascii="楷体_GB2312" w:hAnsi="楷体_GB2312" w:eastAsia="楷体_GB2312" w:cs="楷体_GB2312"/>
          <w:szCs w:val="36"/>
          <w14:numSpacing w14:val="proportional"/>
        </w:rPr>
        <w:t>2026年01月</w:t>
      </w:r>
    </w:p>
    <w:p>
      <w:pPr>
        <w:spacing w:line="600" w:lineRule="exact"/>
        <w:ind w:firstLine="0" w:firstLineChars="0"/>
        <w:jc w:val="center"/>
        <w:rPr>
          <w:rFonts w:hint="eastAsia" w:ascii="楷体_GB2312" w:hAnsi="楷体_GB2312" w:eastAsia="楷体_GB2312" w:cs="楷体_GB2312"/>
          <w:szCs w:val="36"/>
          <w14:numSpacing w14:val="proportiona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pPr>
        <w:ind w:left="2160" w:leftChars="200" w:hanging="1600" w:hangingChars="500"/>
        <w:rPr>
          <w:rFonts w:hint="eastAsia" w:hAnsi="黑体"/>
          <w:sz w:val="32"/>
          <w:szCs w:val="32"/>
          <w14:numSpacing w14:val="proportional"/>
        </w:rPr>
      </w:pPr>
      <w:bookmarkStart w:id="0" w:name="OLE_LINK14"/>
    </w:p>
    <w:p>
      <w:pPr>
        <w:ind w:left="2160" w:leftChars="200" w:hanging="1600" w:hangingChars="500"/>
        <w:rPr>
          <w:rFonts w:hint="eastAsia" w:hAnsi="黑体"/>
          <w:sz w:val="32"/>
          <w:szCs w:val="32"/>
          <w14:numSpacing w14:val="proportional"/>
        </w:rPr>
      </w:pPr>
      <w:r>
        <w:rPr>
          <w:rFonts w:hAnsi="黑体"/>
          <w:sz w:val="32"/>
          <w:szCs w:val="32"/>
          <w14:numSpacing w14:val="proportional"/>
        </w:rPr>
        <w:t>项目名称：</w:t>
      </w:r>
      <w:r>
        <w:rPr>
          <w:rFonts w:hint="eastAsia" w:hAnsi="黑体"/>
          <w:sz w:val="32"/>
          <w:szCs w:val="32"/>
          <w14:numSpacing w14:val="proportional"/>
        </w:rPr>
        <w:t>达州市应急避难场所专项规划</w:t>
      </w:r>
      <w:r>
        <w:rPr>
          <w:rFonts w:hAnsi="黑体"/>
          <w:sz w:val="32"/>
          <w:szCs w:val="32"/>
          <w14:numSpacing w14:val="proportional"/>
        </w:rPr>
        <w:t xml:space="preserve">（2025—2035年） </w:t>
      </w:r>
    </w:p>
    <w:p>
      <w:pPr>
        <w:ind w:left="640" w:firstLine="0" w:firstLineChars="0"/>
        <w:rPr>
          <w:rFonts w:hint="eastAsia" w:hAnsi="黑体"/>
          <w:sz w:val="32"/>
          <w:szCs w:val="32"/>
          <w14:numSpacing w14:val="proportional"/>
        </w:rPr>
      </w:pPr>
      <w:r>
        <w:rPr>
          <w:rFonts w:hAnsi="黑体"/>
          <w:sz w:val="32"/>
          <w:szCs w:val="32"/>
          <w14:numSpacing w14:val="proportional"/>
        </w:rPr>
        <w:t>委托单位：</w:t>
      </w:r>
      <w:r>
        <w:rPr>
          <w:rFonts w:hint="eastAsia" w:hAnsi="黑体"/>
          <w:sz w:val="32"/>
          <w:szCs w:val="32"/>
          <w14:numSpacing w14:val="proportional"/>
        </w:rPr>
        <w:t>达州市应急管理局</w:t>
      </w:r>
      <w:r>
        <w:rPr>
          <w:rFonts w:hAnsi="黑体"/>
          <w:sz w:val="32"/>
          <w:szCs w:val="32"/>
          <w14:numSpacing w14:val="proportional"/>
        </w:rPr>
        <w:t xml:space="preserve"> </w:t>
      </w:r>
    </w:p>
    <w:p>
      <w:pPr>
        <w:ind w:firstLine="640"/>
        <w:rPr>
          <w:rFonts w:hint="eastAsia" w:hAnsi="黑体"/>
          <w:sz w:val="32"/>
          <w:szCs w:val="32"/>
          <w14:numSpacing w14:val="proportional"/>
        </w:rPr>
      </w:pPr>
    </w:p>
    <w:p>
      <w:pPr>
        <w:ind w:left="640" w:firstLine="0" w:firstLineChars="0"/>
        <w:rPr>
          <w:rFonts w:hint="eastAsia" w:hAnsi="黑体"/>
          <w:sz w:val="32"/>
          <w:szCs w:val="32"/>
          <w14:numSpacing w14:val="proportional"/>
        </w:rPr>
      </w:pPr>
      <w:r>
        <w:rPr>
          <w:rFonts w:hAnsi="黑体"/>
          <w:sz w:val="32"/>
          <w:szCs w:val="32"/>
          <w14:numSpacing w14:val="proportional"/>
        </w:rPr>
        <w:t>编制单位：</w:t>
      </w:r>
      <w:r>
        <w:rPr>
          <w:rFonts w:hint="eastAsia" w:hAnsi="黑体"/>
          <w:sz w:val="32"/>
          <w:szCs w:val="32"/>
          <w14:numSpacing w14:val="proportional"/>
        </w:rPr>
        <w:t>四川省华地建设工程有限责任公司</w:t>
      </w:r>
    </w:p>
    <w:p>
      <w:pPr>
        <w:ind w:left="640" w:firstLine="0" w:firstLineChars="0"/>
        <w:rPr>
          <w:rFonts w:hint="eastAsia" w:hAnsi="黑体"/>
          <w:sz w:val="32"/>
          <w:szCs w:val="32"/>
          <w14:numSpacing w14:val="proportional"/>
        </w:rPr>
      </w:pPr>
      <w:r>
        <w:rPr>
          <w:rFonts w:hAnsi="黑体"/>
          <w:sz w:val="32"/>
          <w:szCs w:val="32"/>
          <w14:numSpacing w14:val="proportional"/>
        </w:rPr>
        <w:t>编制单位资质等级：城乡规划</w:t>
      </w:r>
      <w:r>
        <w:rPr>
          <w:rFonts w:hint="eastAsia" w:hAnsi="黑体"/>
          <w:sz w:val="32"/>
          <w:szCs w:val="32"/>
          <w14:numSpacing w14:val="proportional"/>
        </w:rPr>
        <w:t>乙</w:t>
      </w:r>
      <w:r>
        <w:rPr>
          <w:rFonts w:hAnsi="黑体"/>
          <w:sz w:val="32"/>
          <w:szCs w:val="32"/>
          <w14:numSpacing w14:val="proportional"/>
        </w:rPr>
        <w:t xml:space="preserve">级 </w:t>
      </w:r>
    </w:p>
    <w:p>
      <w:pPr>
        <w:ind w:left="640" w:firstLine="0" w:firstLineChars="0"/>
        <w:rPr>
          <w:rFonts w:hint="eastAsia" w:hAnsi="黑体"/>
          <w:sz w:val="32"/>
          <w:szCs w:val="32"/>
          <w14:numSpacing w14:val="proportional"/>
        </w:rPr>
      </w:pPr>
      <w:r>
        <w:rPr>
          <w:rFonts w:hAnsi="黑体"/>
          <w:sz w:val="32"/>
          <w:szCs w:val="32"/>
          <w14:numSpacing w14:val="proportional"/>
        </w:rPr>
        <w:t>城乡规划编制资质证书编号：</w:t>
      </w:r>
      <w:r>
        <w:rPr>
          <w:rFonts w:hint="eastAsia" w:hAnsi="黑体"/>
          <w:sz w:val="32"/>
          <w:szCs w:val="32"/>
          <w14:numSpacing w14:val="proportional"/>
        </w:rPr>
        <w:t>川</w:t>
      </w:r>
      <w:r>
        <w:rPr>
          <w:rFonts w:hAnsi="黑体"/>
          <w:sz w:val="32"/>
          <w:szCs w:val="32"/>
          <w14:numSpacing w14:val="proportional"/>
        </w:rPr>
        <w:t>自资规</w:t>
      </w:r>
      <w:r>
        <w:rPr>
          <w:rFonts w:hint="eastAsia" w:hAnsi="黑体"/>
          <w:sz w:val="32"/>
          <w:szCs w:val="32"/>
          <w14:numSpacing w14:val="proportional"/>
        </w:rPr>
        <w:t>乙</w:t>
      </w:r>
      <w:r>
        <w:rPr>
          <w:rFonts w:hAnsi="黑体"/>
          <w:sz w:val="32"/>
          <w:szCs w:val="32"/>
          <w14:numSpacing w14:val="proportional"/>
        </w:rPr>
        <w:t>字</w:t>
      </w:r>
      <w:r>
        <w:rPr>
          <w:rFonts w:hint="eastAsia" w:hAnsi="黑体"/>
          <w:sz w:val="32"/>
          <w:szCs w:val="32"/>
          <w14:numSpacing w14:val="proportional"/>
        </w:rPr>
        <w:t>23510245</w:t>
      </w:r>
      <w:r>
        <w:rPr>
          <w:rFonts w:hAnsi="黑体"/>
          <w:sz w:val="32"/>
          <w:szCs w:val="32"/>
          <w14:numSpacing w14:val="proportional"/>
        </w:rPr>
        <w:t xml:space="preserve"> </w:t>
      </w:r>
    </w:p>
    <w:p>
      <w:pPr>
        <w:ind w:left="640" w:firstLine="0" w:firstLineChars="0"/>
        <w:rPr>
          <w:rFonts w:hint="eastAsia" w:hAnsi="黑体"/>
          <w:sz w:val="32"/>
          <w:szCs w:val="32"/>
          <w14:numSpacing w14:val="proportional"/>
        </w:rPr>
      </w:pPr>
      <w:r>
        <w:rPr>
          <w:rFonts w:hint="eastAsia" w:hAnsi="黑体"/>
          <w:sz w:val="32"/>
          <w:szCs w:val="32"/>
          <w14:numSpacing w14:val="proportional"/>
        </w:rPr>
        <w:t>项目审核：孙  东</w:t>
      </w:r>
      <w:r>
        <w:rPr>
          <w:rFonts w:hAnsi="黑体"/>
          <w:sz w:val="32"/>
          <w:szCs w:val="32"/>
          <w14:numSpacing w14:val="proportional"/>
        </w:rPr>
        <w:t>（</w:t>
      </w:r>
      <w:r>
        <w:rPr>
          <w:rFonts w:hint="eastAsia" w:hAnsi="黑体"/>
          <w:sz w:val="32"/>
          <w:szCs w:val="32"/>
          <w14:numSpacing w14:val="proportional"/>
        </w:rPr>
        <w:t>正</w:t>
      </w:r>
      <w:r>
        <w:rPr>
          <w:rFonts w:hAnsi="黑体"/>
          <w:sz w:val="32"/>
          <w:szCs w:val="32"/>
          <w14:numSpacing w14:val="proportional"/>
        </w:rPr>
        <w:t>高级工程师）</w:t>
      </w:r>
    </w:p>
    <w:p>
      <w:pPr>
        <w:ind w:left="640" w:firstLine="0" w:firstLineChars="0"/>
        <w:rPr>
          <w:rFonts w:hint="eastAsia" w:hAnsi="黑体"/>
          <w:sz w:val="32"/>
          <w:szCs w:val="32"/>
          <w14:numSpacing w14:val="proportional"/>
        </w:rPr>
      </w:pPr>
      <w:r>
        <w:rPr>
          <w:rFonts w:hAnsi="黑体"/>
          <w:sz w:val="32"/>
          <w:szCs w:val="32"/>
          <w14:numSpacing w14:val="proportional"/>
        </w:rPr>
        <w:t>项目负责人</w:t>
      </w:r>
      <w:r>
        <w:rPr>
          <w:rFonts w:hint="eastAsia" w:hAnsi="黑体"/>
          <w:sz w:val="32"/>
          <w:szCs w:val="32"/>
          <w14:numSpacing w14:val="proportional"/>
        </w:rPr>
        <w:t>：李  智</w:t>
      </w:r>
      <w:r>
        <w:rPr>
          <w:rFonts w:hAnsi="黑体"/>
          <w:sz w:val="32"/>
          <w:szCs w:val="32"/>
          <w14:numSpacing w14:val="proportional"/>
        </w:rPr>
        <w:t xml:space="preserve">（工程师） </w:t>
      </w:r>
    </w:p>
    <w:p>
      <w:pPr>
        <w:ind w:left="640" w:firstLine="0" w:firstLineChars="0"/>
        <w:rPr>
          <w:rFonts w:hint="eastAsia" w:hAnsi="黑体"/>
          <w:sz w:val="32"/>
          <w:szCs w:val="32"/>
          <w14:numSpacing w14:val="proportional"/>
        </w:rPr>
      </w:pPr>
      <w:r>
        <w:rPr>
          <w:rFonts w:hint="eastAsia" w:hAnsi="黑体"/>
          <w:sz w:val="32"/>
          <w:szCs w:val="32"/>
          <w14:numSpacing w14:val="proportional"/>
        </w:rPr>
        <w:t>技术负责人：陈思言（高级工程师）</w:t>
      </w:r>
    </w:p>
    <w:p>
      <w:pPr>
        <w:ind w:left="640" w:firstLine="0" w:firstLineChars="0"/>
        <w:rPr>
          <w:rFonts w:hint="eastAsia" w:hAnsi="黑体"/>
          <w:sz w:val="32"/>
          <w:szCs w:val="32"/>
          <w14:numSpacing w14:val="proportional"/>
        </w:rPr>
      </w:pPr>
      <w:r>
        <w:rPr>
          <w:rFonts w:hint="eastAsia" w:hAnsi="黑体"/>
          <w:sz w:val="32"/>
          <w:szCs w:val="32"/>
          <w14:numSpacing w14:val="proportional"/>
        </w:rPr>
        <w:t>编制</w:t>
      </w:r>
      <w:r>
        <w:rPr>
          <w:rFonts w:hAnsi="黑体"/>
          <w:sz w:val="32"/>
          <w:szCs w:val="32"/>
          <w14:numSpacing w14:val="proportional"/>
        </w:rPr>
        <w:t>人员：</w:t>
      </w:r>
      <w:r>
        <w:rPr>
          <w:rFonts w:hint="eastAsia" w:hAnsi="黑体"/>
          <w:sz w:val="32"/>
          <w:szCs w:val="32"/>
          <w14:numSpacing w14:val="proportional"/>
        </w:rPr>
        <w:t>李智（工程师）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陈超（高级工程师）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王健霖（工程师）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张甜甜（工程师）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刘娓（助理工程师）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周大吉（高级工程师）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范鸣（高级工程师）</w:t>
      </w:r>
    </w:p>
    <w:p>
      <w:pPr>
        <w:ind w:left="640" w:firstLine="1600" w:firstLineChars="500"/>
        <w:rPr>
          <w:rFonts w:hint="eastAsia" w:hAnsi="黑体"/>
          <w:caps/>
          <w:sz w:val="32"/>
          <w:szCs w:val="32"/>
          <w14:numSpacing w14:val="proportional"/>
        </w:rPr>
      </w:pPr>
      <w:r>
        <w:rPr>
          <w:rFonts w:hint="eastAsia" w:hAnsi="黑体"/>
          <w:sz w:val="32"/>
          <w:szCs w:val="32"/>
          <w14:numSpacing w14:val="proportional"/>
        </w:rPr>
        <w:t>陈锐（高级工程师）</w:t>
      </w:r>
    </w:p>
    <w:p>
      <w:pPr>
        <w:ind w:left="640" w:firstLine="1600" w:firstLineChars="500"/>
        <w:rPr>
          <w:rFonts w:hint="eastAsia" w:hAnsi="黑体"/>
          <w:sz w:val="32"/>
          <w:szCs w:val="32"/>
          <w14:numSpacing w14:val="proportional"/>
        </w:rPr>
      </w:pPr>
      <w:r>
        <w:rPr>
          <w:rFonts w:hint="eastAsia" w:hAnsi="黑体"/>
          <w:sz w:val="32"/>
          <w:szCs w:val="32"/>
          <w14:numSpacing w14:val="proportional"/>
        </w:rPr>
        <w:t>杨旭东（工程师）</w:t>
      </w:r>
    </w:p>
    <w:p>
      <w:pPr>
        <w:ind w:left="640" w:firstLine="1600" w:firstLineChars="500"/>
        <w:rPr>
          <w:rFonts w:hint="eastAsia" w:hAnsi="黑体"/>
          <w:sz w:val="32"/>
          <w:szCs w:val="32"/>
          <w14:numSpacing w14:val="proportional"/>
        </w:rPr>
      </w:pPr>
    </w:p>
    <w:p>
      <w:pPr>
        <w:ind w:firstLine="640"/>
        <w:rPr>
          <w:rFonts w:hint="eastAsia" w:hAnsi="黑体"/>
          <w:caps/>
          <w:sz w:val="32"/>
          <w:szCs w:val="32"/>
          <w14:numSpacing w14:val="proportional"/>
        </w:rPr>
      </w:pPr>
    </w:p>
    <w:p>
      <w:pPr>
        <w:ind w:left="640" w:firstLine="0" w:firstLineChars="0"/>
        <w:rPr>
          <w:rFonts w:hint="eastAsia" w:hAnsi="黑体"/>
          <w:sz w:val="32"/>
          <w:szCs w:val="32"/>
          <w14:numSpacing w14:val="proportional"/>
        </w:rPr>
      </w:pPr>
    </w:p>
    <w:p>
      <w:pPr>
        <w:ind w:left="640" w:firstLine="0" w:firstLineChars="0"/>
        <w:rPr>
          <w:rFonts w:hint="eastAsia" w:hAnsi="黑体"/>
          <w:sz w:val="32"/>
          <w:szCs w:val="32"/>
          <w14:numSpacing w14:val="proportional"/>
        </w:rPr>
      </w:pPr>
    </w:p>
    <w:p>
      <w:pPr>
        <w:ind w:left="640" w:firstLine="0" w:firstLineChars="0"/>
        <w:rPr>
          <w:rFonts w:hint="eastAsia" w:hAnsi="黑体"/>
          <w:sz w:val="32"/>
          <w:szCs w:val="32"/>
          <w14:numSpacing w14:val="proportional"/>
        </w:rPr>
      </w:pPr>
    </w:p>
    <w:p>
      <w:pPr>
        <w:ind w:left="2160" w:leftChars="200" w:hanging="1600" w:hangingChars="500"/>
        <w:rPr>
          <w:rFonts w:hint="eastAsia" w:hAnsi="黑体"/>
          <w:sz w:val="32"/>
          <w:szCs w:val="32"/>
          <w14:numSpacing w14:val="proportional"/>
        </w:rPr>
      </w:pPr>
      <w:r>
        <w:rPr>
          <w:rFonts w:hAnsi="黑体"/>
          <w:sz w:val="32"/>
          <w:szCs w:val="32"/>
          <w14:numSpacing w14:val="proportional"/>
        </w:rPr>
        <w:t>项目名称：</w:t>
      </w:r>
      <w:r>
        <w:rPr>
          <w:rFonts w:hint="eastAsia" w:hAnsi="黑体"/>
          <w:sz w:val="32"/>
          <w:szCs w:val="32"/>
          <w14:numSpacing w14:val="proportional"/>
        </w:rPr>
        <w:t>达州市应急避难场所专项规划</w:t>
      </w:r>
      <w:r>
        <w:rPr>
          <w:rFonts w:hAnsi="黑体"/>
          <w:sz w:val="32"/>
          <w:szCs w:val="32"/>
          <w14:numSpacing w14:val="proportional"/>
        </w:rPr>
        <w:t xml:space="preserve">（2025—2035年） </w:t>
      </w:r>
    </w:p>
    <w:p>
      <w:pPr>
        <w:ind w:left="640" w:firstLine="0" w:firstLineChars="0"/>
        <w:rPr>
          <w:rFonts w:hint="eastAsia" w:hAnsi="黑体"/>
          <w:sz w:val="32"/>
          <w:szCs w:val="32"/>
          <w14:numSpacing w14:val="proportional"/>
        </w:rPr>
      </w:pPr>
      <w:r>
        <w:rPr>
          <w:rFonts w:hAnsi="黑体"/>
          <w:sz w:val="32"/>
          <w:szCs w:val="32"/>
          <w14:numSpacing w14:val="proportional"/>
        </w:rPr>
        <w:t>委托单位：</w:t>
      </w:r>
      <w:r>
        <w:rPr>
          <w:rFonts w:hint="eastAsia" w:hAnsi="黑体"/>
          <w:sz w:val="32"/>
          <w:szCs w:val="32"/>
          <w14:numSpacing w14:val="proportional"/>
        </w:rPr>
        <w:t>达州市应急管理局</w:t>
      </w:r>
      <w:r>
        <w:rPr>
          <w:rFonts w:hAnsi="黑体"/>
          <w:sz w:val="32"/>
          <w:szCs w:val="32"/>
          <w14:numSpacing w14:val="proportional"/>
        </w:rPr>
        <w:t xml:space="preserve"> </w:t>
      </w:r>
    </w:p>
    <w:p>
      <w:pPr>
        <w:ind w:left="640" w:firstLine="0" w:firstLineChars="0"/>
        <w:rPr>
          <w:rFonts w:hint="eastAsia" w:hAnsi="黑体"/>
          <w:sz w:val="32"/>
          <w:szCs w:val="32"/>
          <w14:numSpacing w14:val="proportional"/>
        </w:rPr>
      </w:pPr>
    </w:p>
    <w:p>
      <w:pPr>
        <w:ind w:left="640" w:firstLine="0" w:firstLineChars="0"/>
        <w:rPr>
          <w:rFonts w:hint="eastAsia" w:hAnsi="黑体"/>
          <w:sz w:val="32"/>
          <w:szCs w:val="32"/>
          <w14:numSpacing w14:val="proportional"/>
        </w:rPr>
      </w:pPr>
      <w:r>
        <w:rPr>
          <w:rFonts w:hAnsi="黑体"/>
          <w:sz w:val="32"/>
          <w:szCs w:val="32"/>
          <w14:numSpacing w14:val="proportional"/>
        </w:rPr>
        <w:t>编制单位：</w:t>
      </w:r>
      <w:bookmarkEnd w:id="0"/>
      <w:r>
        <w:rPr>
          <w:rFonts w:hint="eastAsia" w:hAnsi="黑体"/>
          <w:sz w:val="32"/>
          <w:szCs w:val="32"/>
          <w14:numSpacing w14:val="proportional"/>
        </w:rPr>
        <w:t>四川</w:t>
      </w:r>
      <w:r>
        <w:rPr>
          <w:rFonts w:hint="eastAsia" w:hAnsi="黑体"/>
          <w:sz w:val="32"/>
          <w:szCs w:val="32"/>
          <w:lang w:val="en-US" w:eastAsia="zh-CN"/>
          <w14:numSpacing w14:val="proportional"/>
        </w:rPr>
        <w:t>省安科技术咨询</w:t>
      </w:r>
      <w:r>
        <w:rPr>
          <w:rFonts w:hint="eastAsia" w:hAnsi="黑体"/>
          <w:sz w:val="32"/>
          <w:szCs w:val="32"/>
          <w14:numSpacing w14:val="proportional"/>
        </w:rPr>
        <w:t>有限公司</w:t>
      </w:r>
      <w:r>
        <w:rPr>
          <w:rFonts w:hAnsi="黑体"/>
          <w:sz w:val="32"/>
          <w:szCs w:val="32"/>
          <w14:numSpacing w14:val="proportional"/>
        </w:rPr>
        <w:t xml:space="preserve"> </w:t>
      </w:r>
    </w:p>
    <w:p>
      <w:pPr>
        <w:ind w:left="640" w:firstLine="0" w:firstLineChars="0"/>
        <w:rPr>
          <w:rFonts w:hint="eastAsia" w:hAnsi="黑体"/>
          <w:sz w:val="32"/>
          <w:szCs w:val="32"/>
          <w14:numSpacing w14:val="proportional"/>
        </w:rPr>
      </w:pPr>
      <w:r>
        <w:rPr>
          <w:rFonts w:hint="eastAsia" w:hAnsi="黑体"/>
          <w:sz w:val="32"/>
          <w:szCs w:val="32"/>
          <w14:numSpacing w14:val="proportional"/>
        </w:rPr>
        <w:t>项目审核：郭永臣</w:t>
      </w:r>
      <w:r>
        <w:rPr>
          <w:rFonts w:hAnsi="黑体"/>
          <w:sz w:val="32"/>
          <w:szCs w:val="32"/>
          <w14:numSpacing w14:val="proportional"/>
        </w:rPr>
        <w:t>（</w:t>
      </w:r>
      <w:r>
        <w:rPr>
          <w:rFonts w:hint="eastAsia" w:hAnsi="黑体"/>
          <w:sz w:val="32"/>
          <w:szCs w:val="32"/>
          <w14:numSpacing w14:val="proportional"/>
        </w:rPr>
        <w:t>正高</w:t>
      </w:r>
      <w:r>
        <w:rPr>
          <w:rFonts w:hAnsi="黑体"/>
          <w:sz w:val="32"/>
          <w:szCs w:val="32"/>
          <w14:numSpacing w14:val="proportional"/>
        </w:rPr>
        <w:t>级工程师）</w:t>
      </w:r>
    </w:p>
    <w:p>
      <w:pPr>
        <w:ind w:left="640" w:firstLine="0" w:firstLineChars="0"/>
        <w:rPr>
          <w:rFonts w:hint="eastAsia" w:hAnsi="黑体"/>
          <w:sz w:val="32"/>
          <w:szCs w:val="32"/>
          <w14:numSpacing w14:val="proportional"/>
        </w:rPr>
      </w:pPr>
      <w:r>
        <w:rPr>
          <w:rFonts w:hAnsi="黑体"/>
          <w:sz w:val="32"/>
          <w:szCs w:val="32"/>
          <w14:numSpacing w14:val="proportional"/>
        </w:rPr>
        <w:t>项目负责人</w:t>
      </w:r>
      <w:r>
        <w:rPr>
          <w:rFonts w:hint="eastAsia" w:hAnsi="黑体"/>
          <w:sz w:val="32"/>
          <w:szCs w:val="32"/>
          <w14:numSpacing w14:val="proportional"/>
        </w:rPr>
        <w:t>：朱云波（高级工程师）</w:t>
      </w:r>
    </w:p>
    <w:p>
      <w:pPr>
        <w:ind w:firstLine="640"/>
        <w:rPr>
          <w:rFonts w:hint="eastAsia" w:hAnsi="黑体"/>
          <w:sz w:val="32"/>
          <w:szCs w:val="32"/>
          <w14:numSpacing w14:val="proportional"/>
        </w:rPr>
      </w:pPr>
      <w:r>
        <w:rPr>
          <w:rFonts w:hint="eastAsia" w:hAnsi="黑体"/>
          <w:sz w:val="32"/>
          <w:szCs w:val="32"/>
          <w14:numSpacing w14:val="proportional"/>
        </w:rPr>
        <w:t>技术负责人：马国超</w:t>
      </w:r>
      <w:r>
        <w:rPr>
          <w:rFonts w:hAnsi="黑体"/>
          <w:sz w:val="32"/>
          <w:szCs w:val="32"/>
          <w14:numSpacing w14:val="proportional"/>
        </w:rPr>
        <w:t>（</w:t>
      </w:r>
      <w:r>
        <w:rPr>
          <w:rFonts w:hint="eastAsia" w:hAnsi="黑体"/>
          <w:sz w:val="32"/>
          <w:szCs w:val="32"/>
          <w14:numSpacing w14:val="proportional"/>
        </w:rPr>
        <w:t>高</w:t>
      </w:r>
      <w:r>
        <w:rPr>
          <w:rFonts w:hAnsi="黑体"/>
          <w:sz w:val="32"/>
          <w:szCs w:val="32"/>
          <w14:numSpacing w14:val="proportional"/>
        </w:rPr>
        <w:t>级工程师）</w:t>
      </w:r>
    </w:p>
    <w:p>
      <w:pPr>
        <w:ind w:left="640" w:firstLine="0" w:firstLineChars="0"/>
        <w:rPr>
          <w:rFonts w:hint="eastAsia" w:hAnsi="黑体"/>
          <w:sz w:val="32"/>
          <w:szCs w:val="32"/>
          <w14:numSpacing w14:val="proportional"/>
        </w:rPr>
      </w:pPr>
      <w:r>
        <w:rPr>
          <w:rFonts w:hint="eastAsia" w:hAnsi="黑体"/>
          <w:sz w:val="32"/>
          <w:szCs w:val="32"/>
          <w14:numSpacing w14:val="proportional"/>
        </w:rPr>
        <w:t>编制</w:t>
      </w:r>
      <w:r>
        <w:rPr>
          <w:rFonts w:hAnsi="黑体"/>
          <w:sz w:val="32"/>
          <w:szCs w:val="32"/>
          <w14:numSpacing w14:val="proportional"/>
        </w:rPr>
        <w:t>人员：</w:t>
      </w:r>
      <w:r>
        <w:rPr>
          <w:rFonts w:hint="eastAsia" w:hAnsi="黑体"/>
          <w:sz w:val="32"/>
          <w:szCs w:val="32"/>
          <w14:numSpacing w14:val="proportional"/>
        </w:rPr>
        <w:t>朱云波（高级工程师）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刘  欢（高级工程师）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郑  琅（高级工程师）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杨栓成（工程师）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梁瑞锋（高级工程师）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靳  晓（高级工程师）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胡光中（高级工程师）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杨斯皓（助理工程师）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庞  全（工程师）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廖  军（工程师）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李仁海（工程师）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贾洁琼（工程师）</w:t>
      </w:r>
    </w:p>
    <w:p>
      <w:pPr>
        <w:ind w:left="2268" w:firstLine="0" w:firstLineChars="0"/>
        <w:rPr>
          <w:rFonts w:hint="eastAsia" w:hAnsi="黑体"/>
          <w:sz w:val="32"/>
          <w:szCs w:val="32"/>
          <w14:numSpacing w14:val="proportional"/>
        </w:rPr>
      </w:pPr>
      <w:r>
        <w:rPr>
          <w:rFonts w:hint="eastAsia" w:hAnsi="黑体"/>
          <w:sz w:val="32"/>
          <w:szCs w:val="32"/>
          <w14:numSpacing w14:val="proportional"/>
        </w:rPr>
        <w:t>王  蕾（工程师）</w:t>
      </w:r>
    </w:p>
    <w:p>
      <w:pPr>
        <w:tabs>
          <w:tab w:val="left" w:pos="2034"/>
        </w:tabs>
        <w:ind w:left="2268" w:firstLine="0" w:firstLineChars="0"/>
        <w:rPr>
          <w:rFonts w:hint="eastAsia" w:hAnsi="黑体"/>
          <w:sz w:val="32"/>
          <w:szCs w:val="32"/>
          <w14:numSpacing w14:val="proportional"/>
        </w:rPr>
      </w:pPr>
      <w:r>
        <w:rPr>
          <w:rFonts w:hint="eastAsia" w:hAnsi="黑体"/>
          <w:sz w:val="32"/>
          <w:szCs w:val="32"/>
          <w14:numSpacing w14:val="proportional"/>
        </w:rPr>
        <w:t>唐文婕（工程师）</w:t>
      </w:r>
    </w:p>
    <w:p>
      <w:pPr>
        <w:ind w:firstLine="640"/>
        <w:rPr>
          <w:rFonts w:hint="eastAsia" w:hAnsi="黑体"/>
          <w:sz w:val="32"/>
          <w:szCs w:val="32"/>
          <w14:numSpacing w14:val="proportional"/>
        </w:rPr>
        <w:sectPr>
          <w:pgSz w:w="11906" w:h="16838"/>
          <w:pgMar w:top="1588" w:right="1531" w:bottom="1418" w:left="1531" w:header="851" w:footer="992" w:gutter="0"/>
          <w:pgNumType w:start="1"/>
          <w:cols w:space="425" w:num="1"/>
          <w:docGrid w:type="lines" w:linePitch="435" w:charSpace="0"/>
        </w:sectPr>
      </w:pPr>
    </w:p>
    <w:sdt>
      <w:sdtPr>
        <w:rPr>
          <w:rFonts w:ascii="宋体" w:hAnsi="宋体" w:eastAsia="宋体"/>
          <w:sz w:val="21"/>
        </w:rPr>
        <w:id w:val="147459443"/>
        <w15:color w:val="DBDBDB"/>
        <w:docPartObj>
          <w:docPartGallery w:val="Table of Contents"/>
          <w:docPartUnique/>
        </w:docPartObj>
      </w:sdtPr>
      <w:sdtEndPr>
        <w:rPr>
          <w:rFonts w:ascii="Times New Roman" w:hAnsi="Times New Roman" w:eastAsia="黑体" w:cs="Times New Roman"/>
          <w:bCs/>
          <w:sz w:val="28"/>
        </w:rPr>
      </w:sdtEndPr>
      <w:sdtContent>
        <w:p>
          <w:pPr>
            <w:spacing w:line="240" w:lineRule="auto"/>
            <w:ind w:firstLine="0" w:firstLineChars="0"/>
            <w:jc w:val="center"/>
            <w:rPr>
              <w:rFonts w:eastAsia="仿宋_GB2312" w:cs="Times New Roman"/>
              <w:b/>
              <w:bCs/>
              <w:sz w:val="36"/>
              <w:szCs w:val="36"/>
            </w:rPr>
          </w:pPr>
          <w:r>
            <w:rPr>
              <w:rFonts w:hint="eastAsia" w:eastAsia="仿宋_GB2312" w:cs="Times New Roman"/>
              <w:b/>
              <w:bCs/>
              <w:sz w:val="36"/>
              <w:szCs w:val="36"/>
            </w:rPr>
            <w:t>目  录</w:t>
          </w:r>
        </w:p>
        <w:p>
          <w:pPr>
            <w:pStyle w:val="17"/>
            <w:tabs>
              <w:tab w:val="right" w:leader="dot" w:pos="8296"/>
            </w:tabs>
            <w:ind w:firstLine="562"/>
            <w:rPr>
              <w:rFonts w:asciiTheme="minorHAnsi" w:hAnsiTheme="minorHAnsi" w:eastAsiaTheme="minorEastAsia"/>
              <w:sz w:val="22"/>
              <w:szCs w:val="24"/>
              <w14:ligatures w14:val="standardContextual"/>
            </w:rPr>
          </w:pPr>
          <w:r>
            <w:rPr>
              <w:rFonts w:eastAsia="黑体" w:cs="Times New Roman"/>
              <w:b/>
              <w:bCs/>
            </w:rPr>
            <w:fldChar w:fldCharType="begin"/>
          </w:r>
          <w:r>
            <w:rPr>
              <w:rFonts w:eastAsia="黑体" w:cs="Times New Roman"/>
              <w:b/>
              <w:bCs/>
            </w:rPr>
            <w:instrText xml:space="preserve">TOC \o "1-3" \h \u </w:instrText>
          </w:r>
          <w:r>
            <w:rPr>
              <w:rFonts w:eastAsia="黑体" w:cs="Times New Roman"/>
              <w:b/>
              <w:bCs/>
            </w:rPr>
            <w:fldChar w:fldCharType="separate"/>
          </w:r>
          <w:r>
            <w:fldChar w:fldCharType="begin"/>
          </w:r>
          <w:r>
            <w:instrText xml:space="preserve"> HYPERLINK \l "_Toc220594008" </w:instrText>
          </w:r>
          <w:r>
            <w:fldChar w:fldCharType="separate"/>
          </w:r>
          <w:r>
            <w:rPr>
              <w:rStyle w:val="28"/>
              <w:rFonts w:hint="eastAsia"/>
            </w:rPr>
            <w:t>前  言</w:t>
          </w:r>
          <w:r>
            <w:rPr>
              <w:rFonts w:hint="eastAsia"/>
            </w:rPr>
            <w:tab/>
          </w:r>
          <w:r>
            <w:rPr>
              <w:rFonts w:hint="eastAsia"/>
            </w:rPr>
            <w:fldChar w:fldCharType="begin"/>
          </w:r>
          <w:r>
            <w:rPr>
              <w:rFonts w:hint="eastAsia"/>
            </w:rPr>
            <w:instrText xml:space="preserve"> </w:instrText>
          </w:r>
          <w:r>
            <w:instrText xml:space="preserve">PAGEREF _Toc220594008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"_Toc220594009" </w:instrText>
          </w:r>
          <w:r>
            <w:fldChar w:fldCharType="separate"/>
          </w:r>
          <w:r>
            <w:rPr>
              <w:rStyle w:val="28"/>
              <w:rFonts w:hint="eastAsia"/>
            </w:rPr>
            <w:t>第一章 发展背景分析</w:t>
          </w:r>
          <w:r>
            <w:rPr>
              <w:rFonts w:hint="eastAsia"/>
            </w:rPr>
            <w:tab/>
          </w:r>
          <w:r>
            <w:rPr>
              <w:rFonts w:hint="eastAsia"/>
            </w:rPr>
            <w:fldChar w:fldCharType="begin"/>
          </w:r>
          <w:r>
            <w:rPr>
              <w:rFonts w:hint="eastAsia"/>
            </w:rPr>
            <w:instrText xml:space="preserve"> </w:instrText>
          </w:r>
          <w:r>
            <w:instrText xml:space="preserve">PAGEREF _Toc220594009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"_Toc220594010" </w:instrText>
          </w:r>
          <w:r>
            <w:fldChar w:fldCharType="separate"/>
          </w:r>
          <w:r>
            <w:rPr>
              <w:rStyle w:val="28"/>
              <w:rFonts w:hint="eastAsia"/>
            </w:rPr>
            <w:t>第1条 经济社会发展现状</w:t>
          </w:r>
          <w:r>
            <w:rPr>
              <w:rFonts w:hint="eastAsia"/>
            </w:rPr>
            <w:tab/>
          </w:r>
          <w:r>
            <w:rPr>
              <w:rFonts w:hint="eastAsia"/>
            </w:rPr>
            <w:fldChar w:fldCharType="begin"/>
          </w:r>
          <w:r>
            <w:rPr>
              <w:rFonts w:hint="eastAsia"/>
            </w:rPr>
            <w:instrText xml:space="preserve"> </w:instrText>
          </w:r>
          <w:r>
            <w:instrText xml:space="preserve">PAGEREF _Toc220594010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"_Toc220594011" </w:instrText>
          </w:r>
          <w:r>
            <w:fldChar w:fldCharType="separate"/>
          </w:r>
          <w:r>
            <w:rPr>
              <w:rStyle w:val="28"/>
              <w:rFonts w:hint="eastAsia"/>
            </w:rPr>
            <w:t>第2条 应急管理发展现状</w:t>
          </w:r>
          <w:r>
            <w:rPr>
              <w:rFonts w:hint="eastAsia"/>
            </w:rPr>
            <w:tab/>
          </w:r>
          <w:r>
            <w:rPr>
              <w:rFonts w:hint="eastAsia"/>
            </w:rPr>
            <w:fldChar w:fldCharType="begin"/>
          </w:r>
          <w:r>
            <w:rPr>
              <w:rFonts w:hint="eastAsia"/>
            </w:rPr>
            <w:instrText xml:space="preserve"> </w:instrText>
          </w:r>
          <w:r>
            <w:instrText xml:space="preserve">PAGEREF _Toc220594011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"_Toc220594012" </w:instrText>
          </w:r>
          <w:r>
            <w:fldChar w:fldCharType="separate"/>
          </w:r>
          <w:r>
            <w:rPr>
              <w:rStyle w:val="28"/>
              <w:rFonts w:hint="eastAsia"/>
            </w:rPr>
            <w:t>第3条 应急避难场所发展现状及分析</w:t>
          </w:r>
          <w:r>
            <w:rPr>
              <w:rFonts w:hint="eastAsia"/>
            </w:rPr>
            <w:tab/>
          </w:r>
          <w:r>
            <w:rPr>
              <w:rFonts w:hint="eastAsia"/>
            </w:rPr>
            <w:fldChar w:fldCharType="begin"/>
          </w:r>
          <w:r>
            <w:rPr>
              <w:rFonts w:hint="eastAsia"/>
            </w:rPr>
            <w:instrText xml:space="preserve"> </w:instrText>
          </w:r>
          <w:r>
            <w:instrText xml:space="preserve">PAGEREF _Toc220594012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"_Toc220594013" </w:instrText>
          </w:r>
          <w:r>
            <w:fldChar w:fldCharType="separate"/>
          </w:r>
          <w:r>
            <w:rPr>
              <w:rStyle w:val="28"/>
              <w:rFonts w:hint="eastAsia"/>
            </w:rPr>
            <w:t>第二章 总则</w:t>
          </w:r>
          <w:r>
            <w:rPr>
              <w:rFonts w:hint="eastAsia"/>
            </w:rPr>
            <w:tab/>
          </w:r>
          <w:r>
            <w:rPr>
              <w:rFonts w:hint="eastAsia"/>
            </w:rPr>
            <w:fldChar w:fldCharType="begin"/>
          </w:r>
          <w:r>
            <w:rPr>
              <w:rFonts w:hint="eastAsia"/>
            </w:rPr>
            <w:instrText xml:space="preserve"> </w:instrText>
          </w:r>
          <w:r>
            <w:instrText xml:space="preserve">PAGEREF _Toc220594013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"_Toc220594014" </w:instrText>
          </w:r>
          <w:r>
            <w:fldChar w:fldCharType="separate"/>
          </w:r>
          <w:r>
            <w:rPr>
              <w:rStyle w:val="28"/>
              <w:rFonts w:hint="eastAsia"/>
            </w:rPr>
            <w:t>第4条 指导思想</w:t>
          </w:r>
          <w:r>
            <w:rPr>
              <w:rFonts w:hint="eastAsia"/>
            </w:rPr>
            <w:tab/>
          </w:r>
          <w:r>
            <w:rPr>
              <w:rFonts w:hint="eastAsia"/>
            </w:rPr>
            <w:fldChar w:fldCharType="begin"/>
          </w:r>
          <w:r>
            <w:rPr>
              <w:rFonts w:hint="eastAsia"/>
            </w:rPr>
            <w:instrText xml:space="preserve"> </w:instrText>
          </w:r>
          <w:r>
            <w:instrText xml:space="preserve">PAGEREF _Toc220594014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"_Toc220594015" </w:instrText>
          </w:r>
          <w:r>
            <w:fldChar w:fldCharType="separate"/>
          </w:r>
          <w:r>
            <w:rPr>
              <w:rStyle w:val="28"/>
              <w:rFonts w:hint="eastAsia"/>
            </w:rPr>
            <w:t>第5条 规划原则</w:t>
          </w:r>
          <w:r>
            <w:rPr>
              <w:rFonts w:hint="eastAsia"/>
            </w:rPr>
            <w:tab/>
          </w:r>
          <w:r>
            <w:rPr>
              <w:rFonts w:hint="eastAsia"/>
            </w:rPr>
            <w:fldChar w:fldCharType="begin"/>
          </w:r>
          <w:r>
            <w:rPr>
              <w:rFonts w:hint="eastAsia"/>
            </w:rPr>
            <w:instrText xml:space="preserve"> </w:instrText>
          </w:r>
          <w:r>
            <w:instrText xml:space="preserve">PAGEREF _Toc220594015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"_Toc220594016" </w:instrText>
          </w:r>
          <w:r>
            <w:fldChar w:fldCharType="separate"/>
          </w:r>
          <w:r>
            <w:rPr>
              <w:rStyle w:val="28"/>
              <w:rFonts w:hint="eastAsia"/>
            </w:rPr>
            <w:t>第6条 规划依据</w:t>
          </w:r>
          <w:r>
            <w:rPr>
              <w:rFonts w:hint="eastAsia"/>
            </w:rPr>
            <w:tab/>
          </w:r>
          <w:r>
            <w:rPr>
              <w:rFonts w:hint="eastAsia"/>
            </w:rPr>
            <w:fldChar w:fldCharType="begin"/>
          </w:r>
          <w:r>
            <w:rPr>
              <w:rFonts w:hint="eastAsia"/>
            </w:rPr>
            <w:instrText xml:space="preserve"> </w:instrText>
          </w:r>
          <w:r>
            <w:instrText xml:space="preserve">PAGEREF _Toc220594016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"_Toc220594017" </w:instrText>
          </w:r>
          <w:r>
            <w:fldChar w:fldCharType="separate"/>
          </w:r>
          <w:r>
            <w:rPr>
              <w:rStyle w:val="28"/>
              <w:rFonts w:hint="eastAsia"/>
            </w:rPr>
            <w:t>第7条 规划范围</w:t>
          </w:r>
          <w:r>
            <w:rPr>
              <w:rFonts w:hint="eastAsia"/>
            </w:rPr>
            <w:tab/>
          </w:r>
          <w:r>
            <w:rPr>
              <w:rFonts w:hint="eastAsia"/>
            </w:rPr>
            <w:fldChar w:fldCharType="begin"/>
          </w:r>
          <w:r>
            <w:rPr>
              <w:rFonts w:hint="eastAsia"/>
            </w:rPr>
            <w:instrText xml:space="preserve"> </w:instrText>
          </w:r>
          <w:r>
            <w:instrText xml:space="preserve">PAGEREF _Toc220594017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"_Toc220594018" </w:instrText>
          </w:r>
          <w:r>
            <w:fldChar w:fldCharType="separate"/>
          </w:r>
          <w:r>
            <w:rPr>
              <w:rStyle w:val="28"/>
              <w:rFonts w:hint="eastAsia"/>
            </w:rPr>
            <w:t>第8条 规划期限</w:t>
          </w:r>
          <w:r>
            <w:rPr>
              <w:rFonts w:hint="eastAsia"/>
            </w:rPr>
            <w:tab/>
          </w:r>
          <w:r>
            <w:rPr>
              <w:rFonts w:hint="eastAsia"/>
            </w:rPr>
            <w:fldChar w:fldCharType="begin"/>
          </w:r>
          <w:r>
            <w:rPr>
              <w:rFonts w:hint="eastAsia"/>
            </w:rPr>
            <w:instrText xml:space="preserve"> </w:instrText>
          </w:r>
          <w:r>
            <w:instrText xml:space="preserve">PAGEREF _Toc220594018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"_Toc220594019" </w:instrText>
          </w:r>
          <w:r>
            <w:fldChar w:fldCharType="separate"/>
          </w:r>
          <w:r>
            <w:rPr>
              <w:rStyle w:val="28"/>
              <w:rFonts w:hint="eastAsia"/>
            </w:rPr>
            <w:t>第三章 应急避难需求与资源分析</w:t>
          </w:r>
          <w:r>
            <w:rPr>
              <w:rFonts w:hint="eastAsia"/>
            </w:rPr>
            <w:tab/>
          </w:r>
          <w:r>
            <w:rPr>
              <w:rFonts w:hint="eastAsia"/>
            </w:rPr>
            <w:fldChar w:fldCharType="begin"/>
          </w:r>
          <w:r>
            <w:rPr>
              <w:rFonts w:hint="eastAsia"/>
            </w:rPr>
            <w:instrText xml:space="preserve"> </w:instrText>
          </w:r>
          <w:r>
            <w:instrText xml:space="preserve">PAGEREF _Toc220594019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"_Toc220594020" </w:instrText>
          </w:r>
          <w:r>
            <w:fldChar w:fldCharType="separate"/>
          </w:r>
          <w:r>
            <w:rPr>
              <w:rStyle w:val="28"/>
              <w:rFonts w:hint="eastAsia"/>
            </w:rPr>
            <w:t>第9条 灾害风险类型</w:t>
          </w:r>
          <w:r>
            <w:rPr>
              <w:rFonts w:hint="eastAsia"/>
            </w:rPr>
            <w:tab/>
          </w:r>
          <w:r>
            <w:rPr>
              <w:rFonts w:hint="eastAsia"/>
            </w:rPr>
            <w:fldChar w:fldCharType="begin"/>
          </w:r>
          <w:r>
            <w:rPr>
              <w:rFonts w:hint="eastAsia"/>
            </w:rPr>
            <w:instrText xml:space="preserve"> </w:instrText>
          </w:r>
          <w:r>
            <w:instrText xml:space="preserve">PAGEREF _Toc220594020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"_Toc220594021" </w:instrText>
          </w:r>
          <w:r>
            <w:fldChar w:fldCharType="separate"/>
          </w:r>
          <w:r>
            <w:rPr>
              <w:rStyle w:val="28"/>
              <w:rFonts w:hint="eastAsia"/>
            </w:rPr>
            <w:t>第10条 灾害事故综合风险</w:t>
          </w:r>
          <w:r>
            <w:rPr>
              <w:rFonts w:hint="eastAsia"/>
            </w:rPr>
            <w:tab/>
          </w:r>
          <w:r>
            <w:rPr>
              <w:rFonts w:hint="eastAsia"/>
            </w:rPr>
            <w:fldChar w:fldCharType="begin"/>
          </w:r>
          <w:r>
            <w:rPr>
              <w:rFonts w:hint="eastAsia"/>
            </w:rPr>
            <w:instrText xml:space="preserve"> </w:instrText>
          </w:r>
          <w:r>
            <w:instrText xml:space="preserve">PAGEREF _Toc220594021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"_Toc220594022" </w:instrText>
          </w:r>
          <w:r>
            <w:fldChar w:fldCharType="separate"/>
          </w:r>
          <w:r>
            <w:rPr>
              <w:rStyle w:val="28"/>
              <w:rFonts w:hint="eastAsia"/>
            </w:rPr>
            <w:t>第11条 应急避难人口</w:t>
          </w:r>
          <w:r>
            <w:rPr>
              <w:rFonts w:hint="eastAsia"/>
            </w:rPr>
            <w:tab/>
          </w:r>
          <w:r>
            <w:rPr>
              <w:rFonts w:hint="eastAsia"/>
            </w:rPr>
            <w:fldChar w:fldCharType="begin"/>
          </w:r>
          <w:r>
            <w:rPr>
              <w:rFonts w:hint="eastAsia"/>
            </w:rPr>
            <w:instrText xml:space="preserve"> </w:instrText>
          </w:r>
          <w:r>
            <w:instrText xml:space="preserve">PAGEREF _Toc220594022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"_Toc220594023" </w:instrText>
          </w:r>
          <w:r>
            <w:fldChar w:fldCharType="separate"/>
          </w:r>
          <w:r>
            <w:rPr>
              <w:rStyle w:val="28"/>
              <w:rFonts w:hint="eastAsia"/>
            </w:rPr>
            <w:t>第12条 应急避难场所利用资源现状</w:t>
          </w:r>
          <w:r>
            <w:rPr>
              <w:rFonts w:hint="eastAsia"/>
            </w:rPr>
            <w:tab/>
          </w:r>
          <w:r>
            <w:rPr>
              <w:rFonts w:hint="eastAsia"/>
            </w:rPr>
            <w:fldChar w:fldCharType="begin"/>
          </w:r>
          <w:r>
            <w:rPr>
              <w:rFonts w:hint="eastAsia"/>
            </w:rPr>
            <w:instrText xml:space="preserve"> </w:instrText>
          </w:r>
          <w:r>
            <w:instrText xml:space="preserve">PAGEREF _Toc220594023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"_Toc220594024" </w:instrText>
          </w:r>
          <w:r>
            <w:fldChar w:fldCharType="separate"/>
          </w:r>
          <w:r>
            <w:rPr>
              <w:rStyle w:val="28"/>
              <w:rFonts w:hint="eastAsia"/>
            </w:rPr>
            <w:t>第13条 应急避难场所潜在资源分析</w:t>
          </w:r>
          <w:r>
            <w:rPr>
              <w:rFonts w:hint="eastAsia"/>
            </w:rPr>
            <w:tab/>
          </w:r>
          <w:r>
            <w:rPr>
              <w:rFonts w:hint="eastAsia"/>
            </w:rPr>
            <w:fldChar w:fldCharType="begin"/>
          </w:r>
          <w:r>
            <w:rPr>
              <w:rFonts w:hint="eastAsia"/>
            </w:rPr>
            <w:instrText xml:space="preserve"> </w:instrText>
          </w:r>
          <w:r>
            <w:instrText xml:space="preserve">PAGEREF _Toc220594024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"_Toc220594025" </w:instrText>
          </w:r>
          <w:r>
            <w:fldChar w:fldCharType="separate"/>
          </w:r>
          <w:r>
            <w:rPr>
              <w:rStyle w:val="28"/>
              <w:rFonts w:hint="eastAsia"/>
            </w:rPr>
            <w:t>第四章 规划目标与指标</w:t>
          </w:r>
          <w:r>
            <w:rPr>
              <w:rFonts w:hint="eastAsia"/>
            </w:rPr>
            <w:tab/>
          </w:r>
          <w:r>
            <w:rPr>
              <w:rFonts w:hint="eastAsia"/>
            </w:rPr>
            <w:fldChar w:fldCharType="begin"/>
          </w:r>
          <w:r>
            <w:rPr>
              <w:rFonts w:hint="eastAsia"/>
            </w:rPr>
            <w:instrText xml:space="preserve"> </w:instrText>
          </w:r>
          <w:r>
            <w:instrText xml:space="preserve">PAGEREF _Toc220594025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"_Toc220594026" </w:instrText>
          </w:r>
          <w:r>
            <w:fldChar w:fldCharType="separate"/>
          </w:r>
          <w:r>
            <w:rPr>
              <w:rStyle w:val="28"/>
              <w:rFonts w:hint="eastAsia"/>
            </w:rPr>
            <w:t>第14条 总体目标</w:t>
          </w:r>
          <w:r>
            <w:rPr>
              <w:rFonts w:hint="eastAsia"/>
            </w:rPr>
            <w:tab/>
          </w:r>
          <w:r>
            <w:rPr>
              <w:rFonts w:hint="eastAsia"/>
            </w:rPr>
            <w:fldChar w:fldCharType="begin"/>
          </w:r>
          <w:r>
            <w:rPr>
              <w:rFonts w:hint="eastAsia"/>
            </w:rPr>
            <w:instrText xml:space="preserve"> </w:instrText>
          </w:r>
          <w:r>
            <w:instrText xml:space="preserve">PAGEREF _Toc220594026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"_Toc220594027" </w:instrText>
          </w:r>
          <w:r>
            <w:fldChar w:fldCharType="separate"/>
          </w:r>
          <w:r>
            <w:rPr>
              <w:rStyle w:val="28"/>
              <w:rFonts w:hint="eastAsia"/>
            </w:rPr>
            <w:t>第15条 阶段性目标</w:t>
          </w:r>
          <w:r>
            <w:rPr>
              <w:rFonts w:hint="eastAsia"/>
            </w:rPr>
            <w:tab/>
          </w:r>
          <w:r>
            <w:rPr>
              <w:rFonts w:hint="eastAsia"/>
            </w:rPr>
            <w:fldChar w:fldCharType="begin"/>
          </w:r>
          <w:r>
            <w:rPr>
              <w:rFonts w:hint="eastAsia"/>
            </w:rPr>
            <w:instrText xml:space="preserve"> </w:instrText>
          </w:r>
          <w:r>
            <w:instrText xml:space="preserve">PAGEREF _Toc220594027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"_Toc220594028" </w:instrText>
          </w:r>
          <w:r>
            <w:fldChar w:fldCharType="separate"/>
          </w:r>
          <w:r>
            <w:rPr>
              <w:rStyle w:val="28"/>
              <w:rFonts w:hint="eastAsia"/>
            </w:rPr>
            <w:t>第16条 指标体系</w:t>
          </w:r>
          <w:r>
            <w:rPr>
              <w:rFonts w:hint="eastAsia"/>
            </w:rPr>
            <w:tab/>
          </w:r>
          <w:r>
            <w:rPr>
              <w:rFonts w:hint="eastAsia"/>
            </w:rPr>
            <w:fldChar w:fldCharType="begin"/>
          </w:r>
          <w:r>
            <w:rPr>
              <w:rFonts w:hint="eastAsia"/>
            </w:rPr>
            <w:instrText xml:space="preserve"> </w:instrText>
          </w:r>
          <w:r>
            <w:instrText xml:space="preserve">PAGEREF _Toc220594028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"_Toc220594029" </w:instrText>
          </w:r>
          <w:r>
            <w:fldChar w:fldCharType="separate"/>
          </w:r>
          <w:r>
            <w:rPr>
              <w:rStyle w:val="28"/>
              <w:rFonts w:hint="eastAsia"/>
            </w:rPr>
            <w:t>第五章 应急避难场所发展布局规划</w:t>
          </w:r>
          <w:r>
            <w:rPr>
              <w:rFonts w:hint="eastAsia"/>
            </w:rPr>
            <w:tab/>
          </w:r>
          <w:r>
            <w:rPr>
              <w:rFonts w:hint="eastAsia"/>
            </w:rPr>
            <w:fldChar w:fldCharType="begin"/>
          </w:r>
          <w:r>
            <w:rPr>
              <w:rFonts w:hint="eastAsia"/>
            </w:rPr>
            <w:instrText xml:space="preserve"> </w:instrText>
          </w:r>
          <w:r>
            <w:instrText xml:space="preserve">PAGEREF _Toc220594029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"_Toc220594030" </w:instrText>
          </w:r>
          <w:r>
            <w:fldChar w:fldCharType="separate"/>
          </w:r>
          <w:r>
            <w:rPr>
              <w:rStyle w:val="28"/>
              <w:rFonts w:hint="eastAsia"/>
            </w:rPr>
            <w:t>第17条 分级体系</w:t>
          </w:r>
          <w:r>
            <w:rPr>
              <w:rFonts w:hint="eastAsia"/>
            </w:rPr>
            <w:tab/>
          </w:r>
          <w:r>
            <w:rPr>
              <w:rFonts w:hint="eastAsia"/>
            </w:rPr>
            <w:fldChar w:fldCharType="begin"/>
          </w:r>
          <w:r>
            <w:rPr>
              <w:rFonts w:hint="eastAsia"/>
            </w:rPr>
            <w:instrText xml:space="preserve"> </w:instrText>
          </w:r>
          <w:r>
            <w:instrText xml:space="preserve">PAGEREF _Toc220594030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"_Toc220594031" </w:instrText>
          </w:r>
          <w:r>
            <w:fldChar w:fldCharType="separate"/>
          </w:r>
          <w:r>
            <w:rPr>
              <w:rStyle w:val="28"/>
              <w:rFonts w:hint="eastAsia"/>
            </w:rPr>
            <w:t>第18条 分类体系</w:t>
          </w:r>
          <w:r>
            <w:rPr>
              <w:rFonts w:hint="eastAsia"/>
            </w:rPr>
            <w:tab/>
          </w:r>
          <w:r>
            <w:rPr>
              <w:rFonts w:hint="eastAsia"/>
            </w:rPr>
            <w:fldChar w:fldCharType="begin"/>
          </w:r>
          <w:r>
            <w:rPr>
              <w:rFonts w:hint="eastAsia"/>
            </w:rPr>
            <w:instrText xml:space="preserve"> </w:instrText>
          </w:r>
          <w:r>
            <w:instrText xml:space="preserve">PAGEREF _Toc220594031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"_Toc220594032" </w:instrText>
          </w:r>
          <w:r>
            <w:fldChar w:fldCharType="separate"/>
          </w:r>
          <w:r>
            <w:rPr>
              <w:rStyle w:val="28"/>
              <w:rFonts w:hint="eastAsia"/>
            </w:rPr>
            <w:t>第19条 应急避难场所综合分区</w:t>
          </w:r>
          <w:r>
            <w:rPr>
              <w:rFonts w:hint="eastAsia"/>
            </w:rPr>
            <w:tab/>
          </w:r>
          <w:r>
            <w:rPr>
              <w:rFonts w:hint="eastAsia"/>
            </w:rPr>
            <w:fldChar w:fldCharType="begin"/>
          </w:r>
          <w:r>
            <w:rPr>
              <w:rFonts w:hint="eastAsia"/>
            </w:rPr>
            <w:instrText xml:space="preserve"> </w:instrText>
          </w:r>
          <w:r>
            <w:instrText xml:space="preserve">PAGEREF _Toc220594032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"_Toc220594033" </w:instrText>
          </w:r>
          <w:r>
            <w:fldChar w:fldCharType="separate"/>
          </w:r>
          <w:r>
            <w:rPr>
              <w:rStyle w:val="28"/>
              <w:rFonts w:hint="eastAsia"/>
            </w:rPr>
            <w:t>第20条 市级应急避难场所布局</w:t>
          </w:r>
          <w:r>
            <w:rPr>
              <w:rFonts w:hint="eastAsia"/>
            </w:rPr>
            <w:tab/>
          </w:r>
          <w:r>
            <w:rPr>
              <w:rFonts w:hint="eastAsia"/>
            </w:rPr>
            <w:fldChar w:fldCharType="begin"/>
          </w:r>
          <w:r>
            <w:rPr>
              <w:rFonts w:hint="eastAsia"/>
            </w:rPr>
            <w:instrText xml:space="preserve"> </w:instrText>
          </w:r>
          <w:r>
            <w:instrText xml:space="preserve">PAGEREF _Toc220594033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"_Toc220594034" </w:instrText>
          </w:r>
          <w:r>
            <w:fldChar w:fldCharType="separate"/>
          </w:r>
          <w:r>
            <w:rPr>
              <w:rStyle w:val="28"/>
              <w:rFonts w:hint="eastAsia"/>
            </w:rPr>
            <w:t>第21条 县级应急避难场所设置要求</w:t>
          </w:r>
          <w:r>
            <w:rPr>
              <w:rFonts w:hint="eastAsia"/>
            </w:rPr>
            <w:tab/>
          </w:r>
          <w:r>
            <w:rPr>
              <w:rFonts w:hint="eastAsia"/>
            </w:rPr>
            <w:fldChar w:fldCharType="begin"/>
          </w:r>
          <w:r>
            <w:rPr>
              <w:rFonts w:hint="eastAsia"/>
            </w:rPr>
            <w:instrText xml:space="preserve"> </w:instrText>
          </w:r>
          <w:r>
            <w:instrText xml:space="preserve">PAGEREF _Toc220594034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"_Toc220594035" </w:instrText>
          </w:r>
          <w:r>
            <w:fldChar w:fldCharType="separate"/>
          </w:r>
          <w:r>
            <w:rPr>
              <w:rStyle w:val="28"/>
              <w:rFonts w:hint="eastAsia"/>
            </w:rPr>
            <w:t>第22条 应急通道与相关城乡基础设施</w:t>
          </w:r>
          <w:r>
            <w:rPr>
              <w:rFonts w:hint="eastAsia"/>
            </w:rPr>
            <w:tab/>
          </w:r>
          <w:r>
            <w:rPr>
              <w:rFonts w:hint="eastAsia"/>
            </w:rPr>
            <w:fldChar w:fldCharType="begin"/>
          </w:r>
          <w:r>
            <w:rPr>
              <w:rFonts w:hint="eastAsia"/>
            </w:rPr>
            <w:instrText xml:space="preserve"> </w:instrText>
          </w:r>
          <w:r>
            <w:instrText xml:space="preserve">PAGEREF _Toc220594035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"_Toc220594036" </w:instrText>
          </w:r>
          <w:r>
            <w:fldChar w:fldCharType="separate"/>
          </w:r>
          <w:r>
            <w:rPr>
              <w:rStyle w:val="28"/>
              <w:rFonts w:hint="eastAsia"/>
            </w:rPr>
            <w:t>第23条 区域协同</w:t>
          </w:r>
          <w:r>
            <w:rPr>
              <w:rFonts w:hint="eastAsia"/>
            </w:rPr>
            <w:tab/>
          </w:r>
          <w:r>
            <w:rPr>
              <w:rFonts w:hint="eastAsia"/>
            </w:rPr>
            <w:fldChar w:fldCharType="begin"/>
          </w:r>
          <w:r>
            <w:rPr>
              <w:rFonts w:hint="eastAsia"/>
            </w:rPr>
            <w:instrText xml:space="preserve"> </w:instrText>
          </w:r>
          <w:r>
            <w:instrText xml:space="preserve">PAGEREF _Toc220594036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"_Toc220594037" </w:instrText>
          </w:r>
          <w:r>
            <w:fldChar w:fldCharType="separate"/>
          </w:r>
          <w:r>
            <w:rPr>
              <w:rStyle w:val="28"/>
              <w:rFonts w:hint="eastAsia"/>
            </w:rPr>
            <w:t>第六章 应急避难场所设计要求指引</w:t>
          </w:r>
          <w:r>
            <w:rPr>
              <w:rFonts w:hint="eastAsia"/>
            </w:rPr>
            <w:tab/>
          </w:r>
          <w:r>
            <w:rPr>
              <w:rFonts w:hint="eastAsia"/>
            </w:rPr>
            <w:fldChar w:fldCharType="begin"/>
          </w:r>
          <w:r>
            <w:rPr>
              <w:rFonts w:hint="eastAsia"/>
            </w:rPr>
            <w:instrText xml:space="preserve"> </w:instrText>
          </w:r>
          <w:r>
            <w:instrText xml:space="preserve">PAGEREF _Toc220594037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"_Toc220594038" </w:instrText>
          </w:r>
          <w:r>
            <w:fldChar w:fldCharType="separate"/>
          </w:r>
          <w:r>
            <w:rPr>
              <w:rStyle w:val="28"/>
              <w:rFonts w:hint="eastAsia"/>
            </w:rPr>
            <w:t>第24条 应急避难场所建筑条件</w:t>
          </w:r>
          <w:r>
            <w:rPr>
              <w:rFonts w:hint="eastAsia"/>
            </w:rPr>
            <w:tab/>
          </w:r>
          <w:r>
            <w:rPr>
              <w:rFonts w:hint="eastAsia"/>
            </w:rPr>
            <w:fldChar w:fldCharType="begin"/>
          </w:r>
          <w:r>
            <w:rPr>
              <w:rFonts w:hint="eastAsia"/>
            </w:rPr>
            <w:instrText xml:space="preserve"> </w:instrText>
          </w:r>
          <w:r>
            <w:instrText xml:space="preserve">PAGEREF _Toc220594038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"_Toc220594039" </w:instrText>
          </w:r>
          <w:r>
            <w:fldChar w:fldCharType="separate"/>
          </w:r>
          <w:r>
            <w:rPr>
              <w:rStyle w:val="28"/>
              <w:rFonts w:hint="eastAsia"/>
            </w:rPr>
            <w:t>第25条 应急避难场所服务范围</w:t>
          </w:r>
          <w:r>
            <w:rPr>
              <w:rFonts w:hint="eastAsia"/>
            </w:rPr>
            <w:tab/>
          </w:r>
          <w:r>
            <w:rPr>
              <w:rFonts w:hint="eastAsia"/>
            </w:rPr>
            <w:fldChar w:fldCharType="begin"/>
          </w:r>
          <w:r>
            <w:rPr>
              <w:rFonts w:hint="eastAsia"/>
            </w:rPr>
            <w:instrText xml:space="preserve"> </w:instrText>
          </w:r>
          <w:r>
            <w:instrText xml:space="preserve">PAGEREF _Toc220594039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"_Toc220594040" </w:instrText>
          </w:r>
          <w:r>
            <w:fldChar w:fldCharType="separate"/>
          </w:r>
          <w:r>
            <w:rPr>
              <w:rStyle w:val="28"/>
              <w:rFonts w:hint="eastAsia"/>
            </w:rPr>
            <w:t>第26条 应急避难场所功能区</w:t>
          </w:r>
          <w:r>
            <w:rPr>
              <w:rFonts w:hint="eastAsia"/>
            </w:rPr>
            <w:tab/>
          </w:r>
          <w:r>
            <w:rPr>
              <w:rFonts w:hint="eastAsia"/>
            </w:rPr>
            <w:fldChar w:fldCharType="begin"/>
          </w:r>
          <w:r>
            <w:rPr>
              <w:rFonts w:hint="eastAsia"/>
            </w:rPr>
            <w:instrText xml:space="preserve"> </w:instrText>
          </w:r>
          <w:r>
            <w:instrText xml:space="preserve">PAGEREF _Toc220594040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"_Toc220594041" </w:instrText>
          </w:r>
          <w:r>
            <w:fldChar w:fldCharType="separate"/>
          </w:r>
          <w:r>
            <w:rPr>
              <w:rStyle w:val="28"/>
              <w:rFonts w:hint="eastAsia"/>
            </w:rPr>
            <w:t>第27条 应急避难场所设施设备及配置要求</w:t>
          </w:r>
          <w:r>
            <w:rPr>
              <w:rFonts w:hint="eastAsia"/>
            </w:rPr>
            <w:tab/>
          </w:r>
          <w:r>
            <w:rPr>
              <w:rFonts w:hint="eastAsia"/>
            </w:rPr>
            <w:fldChar w:fldCharType="begin"/>
          </w:r>
          <w:r>
            <w:rPr>
              <w:rFonts w:hint="eastAsia"/>
            </w:rPr>
            <w:instrText xml:space="preserve"> </w:instrText>
          </w:r>
          <w:r>
            <w:instrText xml:space="preserve">PAGEREF _Toc220594041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"_Toc220594042" </w:instrText>
          </w:r>
          <w:r>
            <w:fldChar w:fldCharType="separate"/>
          </w:r>
          <w:r>
            <w:rPr>
              <w:rStyle w:val="28"/>
              <w:rFonts w:hint="eastAsia"/>
            </w:rPr>
            <w:t>第28条 应急避难场所物资储备</w:t>
          </w:r>
          <w:r>
            <w:rPr>
              <w:rFonts w:hint="eastAsia"/>
            </w:rPr>
            <w:tab/>
          </w:r>
          <w:r>
            <w:rPr>
              <w:rFonts w:hint="eastAsia"/>
            </w:rPr>
            <w:fldChar w:fldCharType="begin"/>
          </w:r>
          <w:r>
            <w:rPr>
              <w:rFonts w:hint="eastAsia"/>
            </w:rPr>
            <w:instrText xml:space="preserve"> </w:instrText>
          </w:r>
          <w:r>
            <w:instrText xml:space="preserve">PAGEREF _Toc220594042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"_Toc220594043" </w:instrText>
          </w:r>
          <w:r>
            <w:fldChar w:fldCharType="separate"/>
          </w:r>
          <w:r>
            <w:rPr>
              <w:rStyle w:val="28"/>
              <w:rFonts w:hint="eastAsia"/>
            </w:rPr>
            <w:t>第七章 实施安排</w:t>
          </w:r>
          <w:r>
            <w:rPr>
              <w:rFonts w:hint="eastAsia"/>
            </w:rPr>
            <w:tab/>
          </w:r>
          <w:r>
            <w:rPr>
              <w:rFonts w:hint="eastAsia"/>
            </w:rPr>
            <w:fldChar w:fldCharType="begin"/>
          </w:r>
          <w:r>
            <w:rPr>
              <w:rFonts w:hint="eastAsia"/>
            </w:rPr>
            <w:instrText xml:space="preserve"> </w:instrText>
          </w:r>
          <w:r>
            <w:instrText xml:space="preserve">PAGEREF _Toc220594043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"_Toc220594044" </w:instrText>
          </w:r>
          <w:r>
            <w:fldChar w:fldCharType="separate"/>
          </w:r>
          <w:r>
            <w:rPr>
              <w:rStyle w:val="28"/>
              <w:rFonts w:hint="eastAsia"/>
            </w:rPr>
            <w:t>第29条 主要任务及实施进度</w:t>
          </w:r>
          <w:r>
            <w:rPr>
              <w:rFonts w:hint="eastAsia"/>
            </w:rPr>
            <w:tab/>
          </w:r>
          <w:r>
            <w:rPr>
              <w:rFonts w:hint="eastAsia"/>
            </w:rPr>
            <w:fldChar w:fldCharType="begin"/>
          </w:r>
          <w:r>
            <w:rPr>
              <w:rFonts w:hint="eastAsia"/>
            </w:rPr>
            <w:instrText xml:space="preserve"> </w:instrText>
          </w:r>
          <w:r>
            <w:instrText xml:space="preserve">PAGEREF _Toc220594044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"_Toc220594045" </w:instrText>
          </w:r>
          <w:r>
            <w:fldChar w:fldCharType="separate"/>
          </w:r>
          <w:r>
            <w:rPr>
              <w:rStyle w:val="28"/>
              <w:rFonts w:hint="eastAsia"/>
            </w:rPr>
            <w:t>第30条 重点项目</w:t>
          </w:r>
          <w:r>
            <w:rPr>
              <w:rFonts w:hint="eastAsia"/>
            </w:rPr>
            <w:tab/>
          </w:r>
          <w:r>
            <w:rPr>
              <w:rFonts w:hint="eastAsia"/>
            </w:rPr>
            <w:fldChar w:fldCharType="begin"/>
          </w:r>
          <w:r>
            <w:rPr>
              <w:rFonts w:hint="eastAsia"/>
            </w:rPr>
            <w:instrText xml:space="preserve"> </w:instrText>
          </w:r>
          <w:r>
            <w:instrText xml:space="preserve">PAGEREF _Toc220594045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"_Toc220594046" </w:instrText>
          </w:r>
          <w:r>
            <w:fldChar w:fldCharType="separate"/>
          </w:r>
          <w:r>
            <w:rPr>
              <w:rStyle w:val="28"/>
              <w:rFonts w:hint="eastAsia"/>
            </w:rPr>
            <w:t>第八章 保障措施</w:t>
          </w:r>
          <w:r>
            <w:rPr>
              <w:rFonts w:hint="eastAsia"/>
            </w:rPr>
            <w:tab/>
          </w:r>
          <w:r>
            <w:rPr>
              <w:rFonts w:hint="eastAsia"/>
            </w:rPr>
            <w:fldChar w:fldCharType="begin"/>
          </w:r>
          <w:r>
            <w:rPr>
              <w:rFonts w:hint="eastAsia"/>
            </w:rPr>
            <w:instrText xml:space="preserve"> </w:instrText>
          </w:r>
          <w:r>
            <w:instrText xml:space="preserve">PAGEREF _Toc220594046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"_Toc220594047" </w:instrText>
          </w:r>
          <w:r>
            <w:fldChar w:fldCharType="separate"/>
          </w:r>
          <w:r>
            <w:rPr>
              <w:rStyle w:val="28"/>
              <w:rFonts w:hint="eastAsia"/>
            </w:rPr>
            <w:t>第31条 组织保障</w:t>
          </w:r>
          <w:r>
            <w:rPr>
              <w:rFonts w:hint="eastAsia"/>
            </w:rPr>
            <w:tab/>
          </w:r>
          <w:r>
            <w:rPr>
              <w:rFonts w:hint="eastAsia"/>
            </w:rPr>
            <w:fldChar w:fldCharType="begin"/>
          </w:r>
          <w:r>
            <w:rPr>
              <w:rFonts w:hint="eastAsia"/>
            </w:rPr>
            <w:instrText xml:space="preserve"> </w:instrText>
          </w:r>
          <w:r>
            <w:instrText xml:space="preserve">PAGEREF _Toc220594047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"_Toc220594048" </w:instrText>
          </w:r>
          <w:r>
            <w:fldChar w:fldCharType="separate"/>
          </w:r>
          <w:r>
            <w:rPr>
              <w:rStyle w:val="28"/>
              <w:rFonts w:hint="eastAsia"/>
            </w:rPr>
            <w:t>第32条 资金保障</w:t>
          </w:r>
          <w:r>
            <w:rPr>
              <w:rFonts w:hint="eastAsia"/>
            </w:rPr>
            <w:tab/>
          </w:r>
          <w:r>
            <w:rPr>
              <w:rFonts w:hint="eastAsia"/>
            </w:rPr>
            <w:fldChar w:fldCharType="begin"/>
          </w:r>
          <w:r>
            <w:rPr>
              <w:rFonts w:hint="eastAsia"/>
            </w:rPr>
            <w:instrText xml:space="preserve"> </w:instrText>
          </w:r>
          <w:r>
            <w:instrText xml:space="preserve">PAGEREF _Toc220594048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"_Toc220594049" </w:instrText>
          </w:r>
          <w:r>
            <w:fldChar w:fldCharType="separate"/>
          </w:r>
          <w:r>
            <w:rPr>
              <w:rStyle w:val="28"/>
              <w:rFonts w:hint="eastAsia"/>
            </w:rPr>
            <w:t>第33条 社会保障</w:t>
          </w:r>
          <w:r>
            <w:rPr>
              <w:rFonts w:hint="eastAsia"/>
            </w:rPr>
            <w:tab/>
          </w:r>
          <w:r>
            <w:rPr>
              <w:rFonts w:hint="eastAsia"/>
            </w:rPr>
            <w:fldChar w:fldCharType="begin"/>
          </w:r>
          <w:r>
            <w:rPr>
              <w:rFonts w:hint="eastAsia"/>
            </w:rPr>
            <w:instrText xml:space="preserve"> </w:instrText>
          </w:r>
          <w:r>
            <w:instrText xml:space="preserve">PAGEREF _Toc220594049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pPr>
            <w:pStyle w:val="17"/>
            <w:tabs>
              <w:tab w:val="right" w:leader="dot" w:pos="8296"/>
            </w:tabs>
            <w:ind w:firstLine="560"/>
            <w:rPr>
              <w:rFonts w:asciiTheme="minorHAnsi" w:hAnsiTheme="minorHAnsi" w:eastAsiaTheme="minorEastAsia"/>
              <w:sz w:val="22"/>
              <w:szCs w:val="24"/>
              <w14:ligatures w14:val="standardContextual"/>
            </w:rPr>
          </w:pPr>
          <w:r>
            <w:fldChar w:fldCharType="begin"/>
          </w:r>
          <w:r>
            <w:instrText xml:space="preserve"> HYPERLINK \l "_Toc220594050" </w:instrText>
          </w:r>
          <w:r>
            <w:fldChar w:fldCharType="separate"/>
          </w:r>
          <w:r>
            <w:rPr>
              <w:rStyle w:val="28"/>
              <w:rFonts w:hint="eastAsia" w:cs="Times New Roman"/>
            </w:rPr>
            <w:t>附表</w:t>
          </w:r>
          <w:r>
            <w:rPr>
              <w:rFonts w:hint="eastAsia"/>
            </w:rPr>
            <w:tab/>
          </w:r>
          <w:r>
            <w:rPr>
              <w:rFonts w:hint="eastAsia"/>
            </w:rPr>
            <w:fldChar w:fldCharType="begin"/>
          </w:r>
          <w:r>
            <w:rPr>
              <w:rFonts w:hint="eastAsia"/>
            </w:rPr>
            <w:instrText xml:space="preserve"> </w:instrText>
          </w:r>
          <w:r>
            <w:instrText xml:space="preserve">PAGEREF _Toc220594050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"_Toc220594051" </w:instrText>
          </w:r>
          <w:r>
            <w:fldChar w:fldCharType="separate"/>
          </w:r>
          <w:r>
            <w:rPr>
              <w:rStyle w:val="28"/>
              <w:rFonts w:hint="eastAsia"/>
            </w:rPr>
            <w:t>1.应急避难规划指标体系</w:t>
          </w:r>
          <w:r>
            <w:rPr>
              <w:rFonts w:hint="eastAsia"/>
            </w:rPr>
            <w:tab/>
          </w:r>
          <w:r>
            <w:rPr>
              <w:rFonts w:hint="eastAsia"/>
            </w:rPr>
            <w:fldChar w:fldCharType="begin"/>
          </w:r>
          <w:r>
            <w:rPr>
              <w:rFonts w:hint="eastAsia"/>
            </w:rPr>
            <w:instrText xml:space="preserve"> </w:instrText>
          </w:r>
          <w:r>
            <w:instrText xml:space="preserve">PAGEREF _Toc220594051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"_Toc220594052" </w:instrText>
          </w:r>
          <w:r>
            <w:fldChar w:fldCharType="separate"/>
          </w:r>
          <w:r>
            <w:rPr>
              <w:rStyle w:val="28"/>
              <w:rFonts w:hint="eastAsia"/>
            </w:rPr>
            <w:t>2.各级别避难场所配置标准</w:t>
          </w:r>
          <w:r>
            <w:rPr>
              <w:rFonts w:hint="eastAsia"/>
            </w:rPr>
            <w:tab/>
          </w:r>
          <w:r>
            <w:rPr>
              <w:rFonts w:hint="eastAsia"/>
            </w:rPr>
            <w:fldChar w:fldCharType="begin"/>
          </w:r>
          <w:r>
            <w:rPr>
              <w:rFonts w:hint="eastAsia"/>
            </w:rPr>
            <w:instrText xml:space="preserve"> </w:instrText>
          </w:r>
          <w:r>
            <w:instrText xml:space="preserve">PAGEREF _Toc220594052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"_Toc220594053" </w:instrText>
          </w:r>
          <w:r>
            <w:fldChar w:fldCharType="separate"/>
          </w:r>
          <w:r>
            <w:rPr>
              <w:rStyle w:val="28"/>
              <w:rFonts w:hint="eastAsia"/>
            </w:rPr>
            <w:t>3.达州市应急避难场所布局级别与类型组合表</w:t>
          </w:r>
          <w:r>
            <w:rPr>
              <w:rFonts w:hint="eastAsia"/>
            </w:rPr>
            <w:tab/>
          </w:r>
          <w:r>
            <w:rPr>
              <w:rFonts w:hint="eastAsia"/>
            </w:rPr>
            <w:fldChar w:fldCharType="begin"/>
          </w:r>
          <w:r>
            <w:rPr>
              <w:rFonts w:hint="eastAsia"/>
            </w:rPr>
            <w:instrText xml:space="preserve"> </w:instrText>
          </w:r>
          <w:r>
            <w:instrText xml:space="preserve">PAGEREF _Toc220594053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"_Toc220594054" </w:instrText>
          </w:r>
          <w:r>
            <w:fldChar w:fldCharType="separate"/>
          </w:r>
          <w:r>
            <w:rPr>
              <w:rStyle w:val="28"/>
              <w:rFonts w:hint="eastAsia"/>
            </w:rPr>
            <w:t>4.达州市应急避难综合分区服务范围一览表</w:t>
          </w:r>
          <w:r>
            <w:rPr>
              <w:rFonts w:hint="eastAsia"/>
            </w:rPr>
            <w:tab/>
          </w:r>
          <w:r>
            <w:rPr>
              <w:rFonts w:hint="eastAsia"/>
            </w:rPr>
            <w:fldChar w:fldCharType="begin"/>
          </w:r>
          <w:r>
            <w:rPr>
              <w:rFonts w:hint="eastAsia"/>
            </w:rPr>
            <w:instrText xml:space="preserve"> </w:instrText>
          </w:r>
          <w:r>
            <w:instrText xml:space="preserve">PAGEREF _Toc220594054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"_Toc220594055" </w:instrText>
          </w:r>
          <w:r>
            <w:fldChar w:fldCharType="separate"/>
          </w:r>
          <w:r>
            <w:rPr>
              <w:rStyle w:val="28"/>
              <w:rFonts w:hint="eastAsia"/>
            </w:rPr>
            <w:t>5.达州市市级应急避难场所规划选址一览表</w:t>
          </w:r>
          <w:r>
            <w:rPr>
              <w:rFonts w:hint="eastAsia"/>
            </w:rPr>
            <w:tab/>
          </w:r>
          <w:r>
            <w:rPr>
              <w:rFonts w:hint="eastAsia"/>
            </w:rPr>
            <w:fldChar w:fldCharType="begin"/>
          </w:r>
          <w:r>
            <w:rPr>
              <w:rFonts w:hint="eastAsia"/>
            </w:rPr>
            <w:instrText xml:space="preserve"> </w:instrText>
          </w:r>
          <w:r>
            <w:instrText xml:space="preserve">PAGEREF _Toc220594055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"_Toc220594056" </w:instrText>
          </w:r>
          <w:r>
            <w:fldChar w:fldCharType="separate"/>
          </w:r>
          <w:r>
            <w:rPr>
              <w:rStyle w:val="28"/>
              <w:rFonts w:hint="eastAsia"/>
            </w:rPr>
            <w:t>6.公路应急交体系</w:t>
          </w:r>
          <w:r>
            <w:rPr>
              <w:rFonts w:hint="eastAsia"/>
            </w:rPr>
            <w:tab/>
          </w:r>
          <w:r>
            <w:rPr>
              <w:rFonts w:hint="eastAsia"/>
            </w:rPr>
            <w:fldChar w:fldCharType="begin"/>
          </w:r>
          <w:r>
            <w:rPr>
              <w:rFonts w:hint="eastAsia"/>
            </w:rPr>
            <w:instrText xml:space="preserve"> </w:instrText>
          </w:r>
          <w:r>
            <w:instrText xml:space="preserve">PAGEREF _Toc220594056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"_Toc220594057" </w:instrText>
          </w:r>
          <w:r>
            <w:fldChar w:fldCharType="separate"/>
          </w:r>
          <w:r>
            <w:rPr>
              <w:rStyle w:val="28"/>
              <w:rFonts w:hint="eastAsia"/>
            </w:rPr>
            <w:t>7.设施设备配置要求建议表</w:t>
          </w:r>
          <w:r>
            <w:rPr>
              <w:rFonts w:hint="eastAsia"/>
            </w:rPr>
            <w:tab/>
          </w:r>
          <w:r>
            <w:rPr>
              <w:rFonts w:hint="eastAsia"/>
            </w:rPr>
            <w:fldChar w:fldCharType="begin"/>
          </w:r>
          <w:r>
            <w:rPr>
              <w:rFonts w:hint="eastAsia"/>
            </w:rPr>
            <w:instrText xml:space="preserve"> </w:instrText>
          </w:r>
          <w:r>
            <w:instrText xml:space="preserve">PAGEREF _Toc220594057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20"/>
            <w:tabs>
              <w:tab w:val="right" w:leader="dot" w:pos="8296"/>
            </w:tabs>
            <w:ind w:left="560" w:firstLine="560"/>
            <w:rPr>
              <w:rFonts w:asciiTheme="minorHAnsi" w:hAnsiTheme="minorHAnsi" w:eastAsiaTheme="minorEastAsia"/>
              <w:sz w:val="22"/>
              <w:szCs w:val="24"/>
              <w14:ligatures w14:val="standardContextual"/>
            </w:rPr>
          </w:pPr>
          <w:r>
            <w:fldChar w:fldCharType="begin"/>
          </w:r>
          <w:r>
            <w:instrText xml:space="preserve"> HYPERLINK \l "_Toc220594058" </w:instrText>
          </w:r>
          <w:r>
            <w:fldChar w:fldCharType="separate"/>
          </w:r>
          <w:r>
            <w:rPr>
              <w:rStyle w:val="28"/>
              <w:rFonts w:hint="eastAsia"/>
            </w:rPr>
            <w:t>8.紧急、短期、长期应急避难场所物资配置参考清单</w:t>
          </w:r>
          <w:r>
            <w:rPr>
              <w:rFonts w:hint="eastAsia"/>
            </w:rPr>
            <w:tab/>
          </w:r>
          <w:r>
            <w:rPr>
              <w:rFonts w:hint="eastAsia"/>
            </w:rPr>
            <w:fldChar w:fldCharType="begin"/>
          </w:r>
          <w:r>
            <w:rPr>
              <w:rFonts w:hint="eastAsia"/>
            </w:rPr>
            <w:instrText xml:space="preserve"> </w:instrText>
          </w:r>
          <w:r>
            <w:instrText xml:space="preserve">PAGEREF _Toc220594058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pPr>
            <w:spacing w:line="324" w:lineRule="auto"/>
            <w:ind w:left="-280" w:leftChars="-100" w:right="-255" w:rightChars="-91" w:firstLine="0" w:firstLineChars="0"/>
            <w:jc w:val="center"/>
            <w:rPr>
              <w:rFonts w:eastAsia="黑体" w:cs="Times New Roman"/>
              <w:bCs/>
            </w:rPr>
          </w:pPr>
          <w:r>
            <w:rPr>
              <w:rFonts w:eastAsia="黑体" w:cs="Times New Roman"/>
              <w:bCs/>
            </w:rPr>
            <w:fldChar w:fldCharType="end"/>
          </w:r>
        </w:p>
      </w:sdtContent>
    </w:sdt>
    <w:p>
      <w:pPr>
        <w:ind w:firstLine="560"/>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pStyle w:val="2"/>
        <w:ind w:firstLine="0" w:firstLineChars="0"/>
      </w:pPr>
      <w:bookmarkStart w:id="1" w:name="_Toc220594008"/>
      <w:r>
        <w:rPr>
          <w:rFonts w:hint="eastAsia"/>
        </w:rPr>
        <w:t>前  言</w:t>
      </w:r>
      <w:bookmarkEnd w:id="1"/>
    </w:p>
    <w:p>
      <w:pPr>
        <w:spacing w:line="600" w:lineRule="exact"/>
        <w:ind w:firstLine="560"/>
      </w:pPr>
      <w:r>
        <w:rPr>
          <w:rFonts w:hint="eastAsia"/>
        </w:rPr>
        <w:t>达州地处川东北平行岭谷与秦巴山区过渡带，能源化工、新材料产业集聚，自然灾害环境复杂多变，地质、气象、危化等风险叠加。为深入贯彻习近平总书记对防灾减灾救灾工作的重要指示精神，认真落实党中央、国务院，省委、省政府以及市委、市政府关于应急管理工作的部署要求，根据应急管理部等12部委（局）《关于加强应急避难场所建设的指导意见》（应急〔2023〕76号）及《应急管理部 自然资源部关于印发〈应急避难场所专项规划编制指南〉的通知》（应急〔2023〕135号），四川省应急管理厅等14部门印发了《关于加强应急避难场所建设的实施意见》（川应急〔2024〕37号），有力指导了达州推动全市应急避难场所规划建设管理，全面提升全社会应急避难能力，以高水平安全护航中国式现代化达州篇章。</w:t>
      </w:r>
    </w:p>
    <w:p>
      <w:pPr>
        <w:spacing w:line="600" w:lineRule="exact"/>
        <w:ind w:firstLine="560"/>
      </w:pPr>
    </w:p>
    <w:p>
      <w:pPr>
        <w:spacing w:line="324" w:lineRule="auto"/>
        <w:ind w:left="-280" w:leftChars="-100" w:right="-255" w:rightChars="-91" w:firstLine="0" w:firstLineChars="0"/>
        <w:jc w:val="center"/>
        <w:rPr>
          <w:rFonts w:eastAsia="黑体" w:cs="Times New Roman"/>
          <w:bCs/>
        </w:rPr>
      </w:pPr>
    </w:p>
    <w:p>
      <w:pPr>
        <w:pStyle w:val="2"/>
        <w:ind w:firstLine="0" w:firstLineChars="0"/>
        <w:sectPr>
          <w:footerReference r:id="rId13" w:type="default"/>
          <w:pgSz w:w="11906" w:h="16838"/>
          <w:pgMar w:top="1440" w:right="1800" w:bottom="1440" w:left="1800" w:header="851" w:footer="992" w:gutter="0"/>
          <w:pgNumType w:start="1"/>
          <w:cols w:space="425" w:num="1"/>
          <w:docGrid w:type="lines" w:linePitch="312" w:charSpace="0"/>
        </w:sectPr>
      </w:pPr>
    </w:p>
    <w:p>
      <w:pPr>
        <w:pStyle w:val="2"/>
        <w:ind w:firstLine="640"/>
      </w:pPr>
      <w:bookmarkStart w:id="2" w:name="_Toc220594009"/>
      <w:r>
        <w:rPr>
          <w:rFonts w:hint="eastAsia"/>
        </w:rPr>
        <w:t>第一章 发展背景分析</w:t>
      </w:r>
      <w:bookmarkEnd w:id="2"/>
    </w:p>
    <w:p>
      <w:pPr>
        <w:pStyle w:val="3"/>
        <w:ind w:firstLine="643"/>
      </w:pPr>
      <w:bookmarkStart w:id="3" w:name="_Toc220594010"/>
      <w:r>
        <w:rPr>
          <w:rFonts w:hint="eastAsia"/>
        </w:rPr>
        <w:t>第1条 经济社会发展现状</w:t>
      </w:r>
      <w:bookmarkEnd w:id="3"/>
    </w:p>
    <w:p>
      <w:pPr>
        <w:ind w:firstLine="562"/>
        <w:rPr>
          <w:b/>
          <w:bCs/>
        </w:rPr>
      </w:pPr>
      <w:r>
        <w:rPr>
          <w:rFonts w:hint="eastAsia"/>
          <w:b/>
          <w:bCs/>
        </w:rPr>
        <w:t>区域人口与经济：</w:t>
      </w:r>
      <w:r>
        <w:rPr>
          <w:rFonts w:hint="eastAsia"/>
        </w:rPr>
        <w:t>达州踞川渝陕门户，幅员1.66万km</w:t>
      </w:r>
      <w:r>
        <w:rPr>
          <w:rFonts w:cs="Times New Roman"/>
        </w:rPr>
        <w:t>²</w:t>
      </w:r>
      <w:r>
        <w:rPr>
          <w:rFonts w:hint="eastAsia" w:cs="Times New Roman"/>
        </w:rPr>
        <w:t>，</w:t>
      </w:r>
      <w:r>
        <w:rPr>
          <w:rFonts w:hint="eastAsia"/>
        </w:rPr>
        <w:t>辖7个县（市、区）、2个直园区、200个乡镇（街道办事处）、2283个村委会（社区），2024年末常住人口532.4万，城镇化率50%，2024年GDP达2856亿元，较上年增长6.8%，二三产业贡献近九成，正崛起为成渝北翼核心增长极。</w:t>
      </w:r>
    </w:p>
    <w:p>
      <w:pPr>
        <w:ind w:firstLine="562"/>
        <w:rPr>
          <w:b/>
          <w:bCs/>
        </w:rPr>
      </w:pPr>
      <w:r>
        <w:rPr>
          <w:rFonts w:hint="eastAsia"/>
          <w:b/>
          <w:bCs/>
        </w:rPr>
        <w:t>基础设施与资源：</w:t>
      </w:r>
      <w:r>
        <w:rPr>
          <w:rFonts w:hint="eastAsia"/>
        </w:rPr>
        <w:t>2024年末，全市公路总里程2.58万公里，铁路581km（含高铁124km）；28家A级景区年吸客千万；天然气探明7200亿方、年产110亿方，煤炭9.75亿吨、火电将超600万kW；海相富锂钾矿储量全国首见，能源化工与新材料双基地格局成形。</w:t>
      </w:r>
    </w:p>
    <w:p>
      <w:pPr>
        <w:pStyle w:val="3"/>
        <w:ind w:firstLine="643"/>
      </w:pPr>
      <w:bookmarkStart w:id="4" w:name="_Toc220594011"/>
      <w:r>
        <w:rPr>
          <w:rFonts w:hint="eastAsia"/>
        </w:rPr>
        <w:t>第2条 应急管理发展现状</w:t>
      </w:r>
      <w:bookmarkEnd w:id="4"/>
    </w:p>
    <w:p>
      <w:pPr>
        <w:ind w:firstLine="562"/>
      </w:pPr>
      <w:r>
        <w:rPr>
          <w:rFonts w:hint="eastAsia"/>
          <w:b/>
          <w:bCs/>
        </w:rPr>
        <w:t>应急体制机制改革：</w:t>
      </w:r>
      <w:r>
        <w:rPr>
          <w:rFonts w:hint="eastAsia"/>
        </w:rPr>
        <w:t>建成“1+9”市县应急指挥部和防汛、防火、抗震等专项指挥体系，分级响应程序、职责边界、指挥流程全面固化；党政同责、一岗双责、四级贯通，企业全员责任制覆盖2万余家市场主体，“大应急”信息共享、力量合成、资源互补格局成型。</w:t>
      </w:r>
    </w:p>
    <w:p>
      <w:pPr>
        <w:ind w:firstLine="562"/>
      </w:pPr>
      <w:r>
        <w:rPr>
          <w:rFonts w:hint="eastAsia"/>
          <w:b/>
          <w:bCs/>
        </w:rPr>
        <w:t>应急管理能力提升：</w:t>
      </w:r>
      <w:r>
        <w:rPr>
          <w:rFonts w:hint="eastAsia"/>
        </w:rPr>
        <w:t>三批次乡镇级片区规划全覆盖，建成“一主两辅”基层力量，风险网格配齐灾害信息员、灾害责任人、护林员等队伍，创成36个省级安全乡镇、29个全国减灾示范社区，以点带面提升了基层安全预防水平。</w:t>
      </w:r>
    </w:p>
    <w:p>
      <w:pPr>
        <w:ind w:firstLine="562"/>
      </w:pPr>
      <w:r>
        <w:rPr>
          <w:rFonts w:hint="eastAsia"/>
          <w:b/>
          <w:bCs/>
        </w:rPr>
        <w:t>安全生产风险管控：</w:t>
      </w:r>
      <w:r>
        <w:rPr>
          <w:rFonts w:hint="eastAsia"/>
        </w:rPr>
        <w:t>“大排查+三年攻坚”双方案统领，清单制平台纳管党政部门2696个、企业2663家，双重预防与“五预”机制联动，风险—隐患—事故全链条闭环，近三年事故起数、死亡人数持续“双下降”。</w:t>
      </w:r>
    </w:p>
    <w:p>
      <w:pPr>
        <w:ind w:firstLine="562"/>
      </w:pPr>
      <w:r>
        <w:rPr>
          <w:rFonts w:hint="eastAsia"/>
          <w:b/>
          <w:bCs/>
        </w:rPr>
        <w:t>灾害防御体系巩固：</w:t>
      </w:r>
      <w:r>
        <w:rPr>
          <w:rFonts w:hint="eastAsia"/>
        </w:rPr>
        <w:t>完成首次自然灾害综合风险普查，建成214处避难场所、可容268万人；率先出台现场指挥官和避险转移制度，504处工程治理、3224户避险搬迁、5078处群专结合监测总投资7.5亿元，地质灾害连续三年“零伤亡”。</w:t>
      </w:r>
    </w:p>
    <w:p>
      <w:pPr>
        <w:ind w:firstLine="562"/>
      </w:pPr>
      <w:r>
        <w:rPr>
          <w:rFonts w:hint="eastAsia"/>
          <w:b/>
          <w:bCs/>
        </w:rPr>
        <w:t>救援能力不断增强：</w:t>
      </w:r>
      <w:r>
        <w:rPr>
          <w:rFonts w:hint="eastAsia"/>
        </w:rPr>
        <w:t>区域综合救援基地+航空分中心建成投用，4支市级专业队升级全灾种，38支社会救援队4800名志愿者协同，形成“水陆空”立体救援网络，年均联合演练120次。</w:t>
      </w:r>
    </w:p>
    <w:p>
      <w:pPr>
        <w:ind w:firstLine="562"/>
      </w:pPr>
      <w:r>
        <w:rPr>
          <w:rFonts w:hint="eastAsia"/>
          <w:b/>
          <w:bCs/>
        </w:rPr>
        <w:t>物资保障能力提升：</w:t>
      </w:r>
      <w:r>
        <w:rPr>
          <w:rFonts w:hint="eastAsia"/>
        </w:rPr>
        <w:t>全省率先将救灾物资划转应急部门“一站式”管理，建成市—5县—60乡镇储备网，库存29万件、前置2万件；三年紧急转移安置43.7万人、重建倒房1273户补助3669万元，灾害救助实现“全过程、零延误”。</w:t>
      </w:r>
    </w:p>
    <w:p>
      <w:pPr>
        <w:ind w:firstLine="562"/>
      </w:pPr>
      <w:r>
        <w:rPr>
          <w:rFonts w:hint="eastAsia"/>
          <w:b/>
          <w:bCs/>
        </w:rPr>
        <w:t>强化科技人才保障：</w:t>
      </w:r>
      <w:r>
        <w:rPr>
          <w:rFonts w:hint="eastAsia"/>
        </w:rPr>
        <w:t>实现指挥中心24小时部-县视频通联，应急平台汇聚10部门17类数据“一图调度”；国债1.33亿元配发8318台（套）专业装备；信息化+现代化装备双轮驱动科技强应急。</w:t>
      </w:r>
    </w:p>
    <w:p>
      <w:pPr>
        <w:ind w:firstLine="562"/>
        <w:jc w:val="left"/>
      </w:pPr>
      <w:r>
        <w:rPr>
          <w:rFonts w:hint="eastAsia"/>
          <w:b/>
          <w:bCs/>
        </w:rPr>
        <w:t>应急共享体系成形：</w:t>
      </w:r>
      <w:r>
        <w:rPr>
          <w:rFonts w:hint="eastAsia"/>
        </w:rPr>
        <w:t>安全体验中心年接纳5万人次，安全宣传“五进”覆盖2283个村社；举报奖励、“吹哨人”制度受理3120件，川渝森林火灾联合演练和大练兵交替举行，形成全民参与、区域联动、群防群治的共治共享格局。</w:t>
      </w:r>
    </w:p>
    <w:p>
      <w:pPr>
        <w:pStyle w:val="3"/>
        <w:ind w:firstLine="643"/>
      </w:pPr>
      <w:bookmarkStart w:id="5" w:name="_Toc220594012"/>
      <w:r>
        <w:rPr>
          <w:rFonts w:hint="eastAsia"/>
        </w:rPr>
        <w:t>第3条 应急避难场所发展现状及分析</w:t>
      </w:r>
      <w:bookmarkEnd w:id="5"/>
    </w:p>
    <w:p>
      <w:pPr>
        <w:ind w:firstLine="560"/>
      </w:pPr>
      <w:bookmarkStart w:id="6" w:name="_Toc16132"/>
      <w:r>
        <w:rPr>
          <w:rFonts w:hint="eastAsia"/>
        </w:rPr>
        <w:t>达州市应急避难场所呈现北</w:t>
      </w:r>
      <w:r>
        <w:t>部</w:t>
      </w:r>
      <w:r>
        <w:rPr>
          <w:rFonts w:hint="eastAsia"/>
        </w:rPr>
        <w:t>少</w:t>
      </w:r>
      <w:r>
        <w:t>、</w:t>
      </w:r>
      <w:r>
        <w:rPr>
          <w:rFonts w:hint="eastAsia"/>
        </w:rPr>
        <w:t>南</w:t>
      </w:r>
      <w:r>
        <w:t>部</w:t>
      </w:r>
      <w:r>
        <w:rPr>
          <w:rFonts w:hint="eastAsia"/>
        </w:rPr>
        <w:t>多</w:t>
      </w:r>
      <w:r>
        <w:t>，平原多、山区少，城镇多、乡村少，</w:t>
      </w:r>
      <w:r>
        <w:rPr>
          <w:rFonts w:hint="eastAsia"/>
        </w:rPr>
        <w:t>紧急</w:t>
      </w:r>
      <w:r>
        <w:t>多、长期少等特点</w:t>
      </w:r>
      <w:r>
        <w:rPr>
          <w:rFonts w:hint="eastAsia"/>
        </w:rPr>
        <w:t>。2024年末，全市已建成应急避难场所214处，有效避难面积约218.55万平方米，可容纳89.03万人。从类型上看，室内型（含室内外兼具型）高于室外型，分别为82.94%、17.06%；综合型占比87.38%，单一型占比12.62%；紧急应急避难场所占比58.41%，短期应急避难场所占比39.25%，长期应急避难场所占比2.34%；建设类型以广场类避（50.93%）和</w:t>
      </w:r>
      <w:r>
        <w:t>学校类</w:t>
      </w:r>
      <w:r>
        <w:rPr>
          <w:rFonts w:hint="eastAsia"/>
        </w:rPr>
        <w:t>（25.23%）为主，公园绿地类（3.27%）、体育场馆类（1.87%）等占比较低。</w:t>
      </w:r>
    </w:p>
    <w:p>
      <w:pPr>
        <w:ind w:firstLine="560"/>
      </w:pPr>
      <w:r>
        <w:rPr>
          <w:rFonts w:hint="eastAsia"/>
        </w:rPr>
        <w:t>达州市</w:t>
      </w:r>
      <w:r>
        <w:t>应急避难场所主要由教育、住建、</w:t>
      </w:r>
      <w:r>
        <w:rPr>
          <w:rFonts w:hint="eastAsia"/>
        </w:rPr>
        <w:t>文旅广电、体育、应急管理、</w:t>
      </w:r>
      <w:r>
        <w:t>自然资源、人防等部门在不同阶段、从不同角度分散主导</w:t>
      </w:r>
      <w:r>
        <w:rPr>
          <w:rFonts w:hint="eastAsia"/>
        </w:rPr>
        <w:t>、规划</w:t>
      </w:r>
      <w:r>
        <w:t>建设</w:t>
      </w:r>
      <w:r>
        <w:rPr>
          <w:rFonts w:hint="eastAsia"/>
        </w:rPr>
        <w:t>及维护</w:t>
      </w:r>
      <w:r>
        <w:t>管理</w:t>
      </w:r>
      <w:r>
        <w:rPr>
          <w:rFonts w:hint="eastAsia"/>
        </w:rPr>
        <w:t>。截至2024年末，从各县（市、区）常住人口与应急避难容纳人数关系来看，所有县（市、区）现状应急避难场所容纳总人数均不能满足常住人口避险避难需求。针对大型旅游景区、工业园区及自然灾害高风险区域，仍未构建起符合达州特色、契合实际需求的应急避难场所体系。</w:t>
      </w:r>
    </w:p>
    <w:bookmarkEnd w:id="6"/>
    <w:p>
      <w:pPr>
        <w:ind w:firstLine="0" w:firstLineChars="0"/>
      </w:pPr>
    </w:p>
    <w:p>
      <w:pPr>
        <w:ind w:firstLine="0" w:firstLineChars="0"/>
        <w:sectPr>
          <w:footerReference r:id="rId14" w:type="default"/>
          <w:pgSz w:w="11906" w:h="16838"/>
          <w:pgMar w:top="1440" w:right="1800" w:bottom="1440" w:left="1800" w:header="851" w:footer="992" w:gutter="0"/>
          <w:cols w:space="425" w:num="1"/>
          <w:docGrid w:type="lines" w:linePitch="312" w:charSpace="0"/>
        </w:sectPr>
      </w:pPr>
    </w:p>
    <w:p>
      <w:pPr>
        <w:pStyle w:val="2"/>
        <w:ind w:firstLine="640"/>
      </w:pPr>
      <w:bookmarkStart w:id="7" w:name="_Toc220594013"/>
      <w:r>
        <w:rPr>
          <w:rFonts w:hint="eastAsia"/>
        </w:rPr>
        <w:t>第二章 总则</w:t>
      </w:r>
      <w:bookmarkEnd w:id="7"/>
    </w:p>
    <w:p>
      <w:pPr>
        <w:pStyle w:val="3"/>
        <w:ind w:firstLine="643"/>
      </w:pPr>
      <w:bookmarkStart w:id="8" w:name="_Toc220594014"/>
      <w:r>
        <w:rPr>
          <w:rFonts w:hint="eastAsia"/>
        </w:rPr>
        <w:t>第4条 指导思想</w:t>
      </w:r>
      <w:bookmarkEnd w:id="8"/>
    </w:p>
    <w:p>
      <w:pPr>
        <w:ind w:firstLine="560"/>
      </w:pPr>
      <w:r>
        <w:rPr>
          <w:rFonts w:hint="eastAsia"/>
        </w:rPr>
        <w:t>以习近平总书记关于公共安全重要论述为指引，落实党的二十大部署，锚定达州“川东门户、秦巴枢纽”区位和“两山夹一川”地貌，紧扣成渝北翼节点、大巴山多灾实际，坚持人民至上、生命至上，统筹发展与安全，四级同步推进应急避难场所“系统规划、标准建设、智能管理、人本服务”，筑牢川渝统筹发展示范区和川东北省域副中心安全底板。</w:t>
      </w:r>
    </w:p>
    <w:p>
      <w:pPr>
        <w:pStyle w:val="3"/>
        <w:ind w:firstLine="643"/>
      </w:pPr>
      <w:bookmarkStart w:id="9" w:name="_Toc220594015"/>
      <w:r>
        <w:rPr>
          <w:rFonts w:hint="eastAsia"/>
        </w:rPr>
        <w:t>第5条 规划原则</w:t>
      </w:r>
      <w:bookmarkEnd w:id="9"/>
    </w:p>
    <w:p>
      <w:pPr>
        <w:ind w:firstLine="560"/>
      </w:pPr>
      <w:r>
        <w:rPr>
          <w:rFonts w:hint="eastAsia"/>
        </w:rPr>
        <w:t>（</w:t>
      </w:r>
      <w:r>
        <w:t>1</w:t>
      </w:r>
      <w:r>
        <w:rPr>
          <w:rFonts w:hint="eastAsia"/>
        </w:rPr>
        <w:t>）</w:t>
      </w:r>
      <w:r>
        <w:t>坚持统筹规划、分级负责。</w:t>
      </w:r>
    </w:p>
    <w:p>
      <w:pPr>
        <w:ind w:firstLine="560"/>
      </w:pPr>
      <w:r>
        <w:rPr>
          <w:rFonts w:hint="eastAsia"/>
        </w:rPr>
        <w:t>构建“党委统揽、政府主责、应急统筹、行业共建、县区落实”机制，把避难场所嵌入国土空间、乡村振兴、城市更新“一张图”，形成市级定标、县级建设、乡村管护的三级闭环，实现规划同图、建设同步、管理同网。</w:t>
      </w:r>
    </w:p>
    <w:p>
      <w:pPr>
        <w:ind w:firstLine="560"/>
      </w:pPr>
      <w:r>
        <w:rPr>
          <w:rFonts w:hint="eastAsia"/>
        </w:rPr>
        <w:t>（</w:t>
      </w:r>
      <w:r>
        <w:t>2</w:t>
      </w:r>
      <w:r>
        <w:rPr>
          <w:rFonts w:hint="eastAsia"/>
        </w:rPr>
        <w:t>）</w:t>
      </w:r>
      <w:r>
        <w:t>坚持因地制宜、科学布局。</w:t>
      </w:r>
    </w:p>
    <w:p>
      <w:pPr>
        <w:ind w:firstLine="560"/>
      </w:pPr>
      <w:r>
        <w:t>充分考虑“川东岭谷</w:t>
      </w:r>
      <w:r>
        <w:rPr>
          <w:rFonts w:hint="eastAsia"/>
        </w:rPr>
        <w:t>+</w:t>
      </w:r>
      <w:r>
        <w:t>秦巴深丘”复合地貌、江河分布格局和城乡人口特征，在风险评估的基础上，结合国土空间规划、城市发展布局及公共服务体系，科学确定应急避难场所选址与规模，统筹城乡协调发展，做到安全可靠、布局合理、覆盖广泛。</w:t>
      </w:r>
    </w:p>
    <w:p>
      <w:pPr>
        <w:ind w:firstLine="560"/>
      </w:pPr>
      <w:r>
        <w:rPr>
          <w:rFonts w:hint="eastAsia"/>
        </w:rPr>
        <w:t>（</w:t>
      </w:r>
      <w:r>
        <w:t>3</w:t>
      </w:r>
      <w:r>
        <w:rPr>
          <w:rFonts w:hint="eastAsia"/>
        </w:rPr>
        <w:t>）</w:t>
      </w:r>
      <w:r>
        <w:t>坚持平急结合、综合利用。</w:t>
      </w:r>
    </w:p>
    <w:p>
      <w:pPr>
        <w:ind w:firstLine="560"/>
      </w:pPr>
      <w:r>
        <w:t>推动利用城市公园、广场、学校、体育场馆、绿地等公共空间，完善必要的应急功能配置，实现平时服务群众、灾时快速转化的“平急两用”，提升设施综合效益和使用效率。</w:t>
      </w:r>
    </w:p>
    <w:p>
      <w:pPr>
        <w:ind w:firstLine="560"/>
      </w:pPr>
      <w:r>
        <w:rPr>
          <w:rFonts w:hint="eastAsia"/>
        </w:rPr>
        <w:t>（</w:t>
      </w:r>
      <w:r>
        <w:t>4</w:t>
      </w:r>
      <w:r>
        <w:rPr>
          <w:rFonts w:hint="eastAsia"/>
        </w:rPr>
        <w:t>）</w:t>
      </w:r>
      <w:r>
        <w:t>坚持安全优先、生态融合。</w:t>
      </w:r>
    </w:p>
    <w:p>
      <w:pPr>
        <w:ind w:firstLine="560"/>
      </w:pPr>
      <w:r>
        <w:t>严格避开地震断裂带、地质灾害隐患区、洪涝易发区及其他高风险区域，确保避难场所选址安全可靠。充分依托</w:t>
      </w:r>
      <w:r>
        <w:rPr>
          <w:rFonts w:hint="eastAsia"/>
        </w:rPr>
        <w:t>达州</w:t>
      </w:r>
      <w:r>
        <w:t>山水生态资源优势，注重与城市更新、公园绿地体系相融合，构建安全、绿色、宜居的应急避难空间体系。</w:t>
      </w:r>
    </w:p>
    <w:p>
      <w:pPr>
        <w:ind w:firstLine="560"/>
      </w:pPr>
      <w:r>
        <w:rPr>
          <w:rFonts w:hint="eastAsia"/>
        </w:rPr>
        <w:t>（</w:t>
      </w:r>
      <w:r>
        <w:t>5</w:t>
      </w:r>
      <w:r>
        <w:rPr>
          <w:rFonts w:hint="eastAsia"/>
        </w:rPr>
        <w:t>）</w:t>
      </w:r>
      <w:r>
        <w:t>坚持长远谋划、分步实施。</w:t>
      </w:r>
    </w:p>
    <w:p>
      <w:pPr>
        <w:ind w:firstLine="560"/>
      </w:pPr>
      <w:r>
        <w:t>立足</w:t>
      </w:r>
      <w:r>
        <w:rPr>
          <w:rFonts w:hint="eastAsia"/>
        </w:rPr>
        <w:t>达州</w:t>
      </w:r>
      <w:r>
        <w:t>经济社会发展阶段与防灾避险实际需求，统筹近期建设与远期发展，分区域、分层级、分阶段推进应急避难场所建设，确保规划的系统性、前瞻性与可操作性，逐步完善全市应急避难体系。</w:t>
      </w:r>
    </w:p>
    <w:p>
      <w:pPr>
        <w:pStyle w:val="3"/>
        <w:ind w:firstLine="643"/>
      </w:pPr>
      <w:bookmarkStart w:id="10" w:name="_Toc220594016"/>
      <w:r>
        <w:rPr>
          <w:rFonts w:hint="eastAsia"/>
        </w:rPr>
        <w:t>第6条 规划依据</w:t>
      </w:r>
      <w:bookmarkEnd w:id="10"/>
    </w:p>
    <w:p>
      <w:pPr>
        <w:ind w:firstLine="560"/>
        <w:rPr>
          <w:rFonts w:cs="Times New Roman"/>
        </w:rPr>
      </w:pPr>
      <w:r>
        <w:rPr>
          <w:rFonts w:hint="eastAsia" w:cs="Times New Roman"/>
        </w:rPr>
        <w:t>（1）法律法规</w:t>
      </w:r>
    </w:p>
    <w:p>
      <w:pPr>
        <w:pStyle w:val="72"/>
        <w:ind w:firstLine="560"/>
      </w:pPr>
      <w:bookmarkStart w:id="11" w:name="_Hlk142903971"/>
      <w:r>
        <w:t>《中华人民共和国突发事件应对法》（2024年修订）</w:t>
      </w:r>
    </w:p>
    <w:p>
      <w:pPr>
        <w:pStyle w:val="72"/>
        <w:ind w:firstLine="560"/>
      </w:pPr>
      <w:r>
        <w:t>《中华人民共和国城乡规划法》（2019年修订）</w:t>
      </w:r>
    </w:p>
    <w:p>
      <w:pPr>
        <w:pStyle w:val="72"/>
        <w:ind w:firstLine="560"/>
      </w:pPr>
      <w:r>
        <w:t>《中华人民共和国土地管理法》（2019年修正）</w:t>
      </w:r>
    </w:p>
    <w:p>
      <w:pPr>
        <w:pStyle w:val="72"/>
        <w:ind w:firstLine="560"/>
      </w:pPr>
      <w:r>
        <w:t>《中华人民共和国防震减灾法》（2008年修订）</w:t>
      </w:r>
    </w:p>
    <w:p>
      <w:pPr>
        <w:pStyle w:val="72"/>
        <w:ind w:firstLine="560"/>
      </w:pPr>
      <w:r>
        <w:t>《中华人民共和国防洪法》（2016年修订）</w:t>
      </w:r>
    </w:p>
    <w:p>
      <w:pPr>
        <w:pStyle w:val="72"/>
        <w:ind w:firstLine="560"/>
      </w:pPr>
      <w:r>
        <w:t>《自然灾害救助条例》（2019修订）</w:t>
      </w:r>
    </w:p>
    <w:p>
      <w:pPr>
        <w:pStyle w:val="72"/>
        <w:ind w:firstLine="560"/>
      </w:pPr>
      <w:r>
        <w:t>《破坏性地震应急条例》（2011修订）</w:t>
      </w:r>
    </w:p>
    <w:p>
      <w:pPr>
        <w:pStyle w:val="72"/>
        <w:ind w:firstLine="560"/>
      </w:pPr>
      <w:r>
        <w:t>《地质灾害防治条例》（2004年）</w:t>
      </w:r>
    </w:p>
    <w:p>
      <w:pPr>
        <w:pStyle w:val="72"/>
        <w:ind w:firstLine="560"/>
      </w:pPr>
      <w:r>
        <w:t>《气象灾害防御条例》（2010年）</w:t>
      </w:r>
    </w:p>
    <w:bookmarkEnd w:id="11"/>
    <w:p>
      <w:pPr>
        <w:pStyle w:val="72"/>
        <w:ind w:firstLine="560"/>
      </w:pPr>
      <w:r>
        <w:t>《森林草原防灭火条例》</w:t>
      </w:r>
      <w:r>
        <w:rPr>
          <w:rFonts w:hint="eastAsia"/>
        </w:rPr>
        <w:t>（国令第822号）</w:t>
      </w:r>
    </w:p>
    <w:p>
      <w:pPr>
        <w:pStyle w:val="72"/>
        <w:ind w:firstLine="560"/>
      </w:pPr>
      <w:r>
        <w:rPr>
          <w:rFonts w:hint="eastAsia"/>
        </w:rPr>
        <w:t>《四川省突发事件应对条例》（20</w:t>
      </w:r>
      <w:r>
        <w:t>14</w:t>
      </w:r>
      <w:r>
        <w:rPr>
          <w:rFonts w:hint="eastAsia"/>
        </w:rPr>
        <w:t>年）</w:t>
      </w:r>
    </w:p>
    <w:p>
      <w:pPr>
        <w:pStyle w:val="72"/>
        <w:ind w:firstLine="560"/>
      </w:pPr>
      <w:r>
        <w:rPr>
          <w:rFonts w:hint="eastAsia"/>
        </w:rPr>
        <w:t>《四川省防震减灾条例》（20</w:t>
      </w:r>
      <w:r>
        <w:t>12</w:t>
      </w:r>
      <w:r>
        <w:rPr>
          <w:rFonts w:hint="eastAsia"/>
        </w:rPr>
        <w:t>年修订）</w:t>
      </w:r>
    </w:p>
    <w:p>
      <w:pPr>
        <w:pStyle w:val="72"/>
        <w:ind w:firstLine="560"/>
      </w:pPr>
      <w:r>
        <w:rPr>
          <w:rFonts w:hint="eastAsia"/>
        </w:rPr>
        <w:t>《四川省森林防火条例》（20</w:t>
      </w:r>
      <w:r>
        <w:t>14</w:t>
      </w:r>
      <w:r>
        <w:rPr>
          <w:rFonts w:hint="eastAsia"/>
        </w:rPr>
        <w:t>年）</w:t>
      </w:r>
    </w:p>
    <w:p>
      <w:pPr>
        <w:pStyle w:val="72"/>
        <w:ind w:firstLine="560"/>
      </w:pPr>
      <w:r>
        <w:rPr>
          <w:rFonts w:hint="eastAsia"/>
        </w:rPr>
        <w:t>《四川省地质灾害防治条例》（20</w:t>
      </w:r>
      <w:r>
        <w:t>25</w:t>
      </w:r>
      <w:r>
        <w:rPr>
          <w:rFonts w:hint="eastAsia"/>
        </w:rPr>
        <w:t>年）</w:t>
      </w:r>
    </w:p>
    <w:p>
      <w:pPr>
        <w:ind w:firstLine="560"/>
        <w:rPr>
          <w:rFonts w:cs="Times New Roman"/>
        </w:rPr>
      </w:pPr>
      <w:r>
        <w:rPr>
          <w:rFonts w:hint="eastAsia" w:cs="Times New Roman"/>
        </w:rPr>
        <w:t>（2）政策文件</w:t>
      </w:r>
    </w:p>
    <w:p>
      <w:pPr>
        <w:pStyle w:val="72"/>
        <w:numPr>
          <w:ilvl w:val="0"/>
          <w:numId w:val="2"/>
        </w:numPr>
        <w:ind w:firstLine="560"/>
      </w:pPr>
      <w:r>
        <w:t>《关于积极稳步推进超大特大城市“平急两用”公共基础设施建设的指导意见》（国办发〔2023〕24号）</w:t>
      </w:r>
    </w:p>
    <w:p>
      <w:pPr>
        <w:pStyle w:val="72"/>
        <w:numPr>
          <w:ilvl w:val="0"/>
          <w:numId w:val="2"/>
        </w:numPr>
        <w:ind w:firstLine="560"/>
      </w:pPr>
      <w:r>
        <w:rPr>
          <w:rFonts w:hint="eastAsia"/>
        </w:rPr>
        <w:t>《中共中央办公厅 国务院办公厅</w:t>
      </w:r>
      <w:r>
        <w:t>关于进一步提升基层应急管理能力的意见》（中办发〔2024〕69号）</w:t>
      </w:r>
    </w:p>
    <w:p>
      <w:pPr>
        <w:pStyle w:val="72"/>
        <w:numPr>
          <w:ilvl w:val="0"/>
          <w:numId w:val="2"/>
        </w:numPr>
        <w:ind w:firstLine="560"/>
      </w:pPr>
      <w:r>
        <w:t>《中共中央 国务院关于推动城市高质量发展的意见》</w:t>
      </w:r>
      <w:r>
        <w:rPr>
          <w:rFonts w:hint="eastAsia"/>
        </w:rPr>
        <w:t>（</w:t>
      </w:r>
      <w:r>
        <w:t>2025年8月15日</w:t>
      </w:r>
      <w:r>
        <w:rPr>
          <w:rFonts w:hint="eastAsia"/>
        </w:rPr>
        <w:t>）</w:t>
      </w:r>
    </w:p>
    <w:p>
      <w:pPr>
        <w:pStyle w:val="72"/>
        <w:numPr>
          <w:ilvl w:val="0"/>
          <w:numId w:val="2"/>
        </w:numPr>
        <w:ind w:firstLine="560"/>
      </w:pPr>
      <w:r>
        <w:t>《关于加强应急避难场所建设的指导意见》（应急〔2023〕76号）</w:t>
      </w:r>
    </w:p>
    <w:p>
      <w:pPr>
        <w:pStyle w:val="72"/>
        <w:numPr>
          <w:ilvl w:val="0"/>
          <w:numId w:val="2"/>
        </w:numPr>
        <w:ind w:firstLine="560"/>
      </w:pPr>
      <w:r>
        <w:t>《应急避难场所专项规划编制指南》（应急〔2023〕135号）</w:t>
      </w:r>
    </w:p>
    <w:p>
      <w:pPr>
        <w:pStyle w:val="72"/>
        <w:numPr>
          <w:ilvl w:val="0"/>
          <w:numId w:val="2"/>
        </w:numPr>
        <w:ind w:firstLine="560"/>
      </w:pPr>
      <w:r>
        <w:t>《应急避难场所评估指南（试行）》（应急厅〔2023〕36号）</w:t>
      </w:r>
    </w:p>
    <w:p>
      <w:pPr>
        <w:pStyle w:val="72"/>
        <w:numPr>
          <w:ilvl w:val="0"/>
          <w:numId w:val="2"/>
        </w:numPr>
        <w:ind w:firstLine="560"/>
      </w:pPr>
      <w:r>
        <w:t>《临时应急避难场所设置管理办法》（应急〔2025〕15号）》</w:t>
      </w:r>
    </w:p>
    <w:p>
      <w:pPr>
        <w:pStyle w:val="72"/>
        <w:numPr>
          <w:ilvl w:val="0"/>
          <w:numId w:val="2"/>
        </w:numPr>
        <w:ind w:firstLine="560"/>
      </w:pPr>
      <w:r>
        <w:t>《平急功能复合的韧性城市规划与土地政策指引》</w:t>
      </w:r>
      <w:r>
        <w:rPr>
          <w:rFonts w:hint="eastAsia"/>
        </w:rPr>
        <w:t>（</w:t>
      </w:r>
      <w:r>
        <w:t>自然资办发〔2024〕19号</w:t>
      </w:r>
      <w:r>
        <w:rPr>
          <w:rFonts w:hint="eastAsia"/>
        </w:rPr>
        <w:t>）</w:t>
      </w:r>
    </w:p>
    <w:p>
      <w:pPr>
        <w:pStyle w:val="72"/>
        <w:numPr>
          <w:ilvl w:val="0"/>
          <w:numId w:val="2"/>
        </w:numPr>
        <w:ind w:firstLine="560"/>
      </w:pPr>
      <w:r>
        <w:t>《关于进一步提升基层应急管理能力的实施意见》（川委办〔2025〕7号）</w:t>
      </w:r>
    </w:p>
    <w:p>
      <w:pPr>
        <w:pStyle w:val="72"/>
        <w:numPr>
          <w:ilvl w:val="0"/>
          <w:numId w:val="2"/>
        </w:numPr>
        <w:ind w:firstLine="560"/>
      </w:pPr>
      <w:r>
        <w:t>《关于加强应急避难场所建设的实施意见》（川应急厅〔2024〕37号）</w:t>
      </w:r>
    </w:p>
    <w:p>
      <w:pPr>
        <w:pStyle w:val="72"/>
        <w:numPr>
          <w:ilvl w:val="0"/>
          <w:numId w:val="2"/>
        </w:numPr>
        <w:ind w:firstLine="560"/>
      </w:pPr>
      <w:r>
        <w:t>《四川省建立国土空间规划体系并监督实施的实施方案》（川委厅〔2020〕8号）</w:t>
      </w:r>
    </w:p>
    <w:p>
      <w:pPr>
        <w:ind w:firstLine="560"/>
        <w:rPr>
          <w:rFonts w:cs="Times New Roman"/>
        </w:rPr>
      </w:pPr>
      <w:r>
        <w:rPr>
          <w:rFonts w:hint="eastAsia" w:cs="Times New Roman"/>
        </w:rPr>
        <w:t>（3）技术标准规范</w:t>
      </w:r>
    </w:p>
    <w:p>
      <w:pPr>
        <w:pStyle w:val="72"/>
        <w:numPr>
          <w:ilvl w:val="0"/>
          <w:numId w:val="3"/>
        </w:numPr>
        <w:ind w:firstLine="560"/>
      </w:pPr>
      <w:r>
        <w:rPr>
          <w:rFonts w:hint="eastAsia"/>
        </w:rPr>
        <w:t>《应急避难场所 术语》（GB/T 44012-2024）</w:t>
      </w:r>
    </w:p>
    <w:p>
      <w:pPr>
        <w:pStyle w:val="72"/>
        <w:numPr>
          <w:ilvl w:val="0"/>
          <w:numId w:val="3"/>
        </w:numPr>
        <w:ind w:firstLine="560"/>
      </w:pPr>
      <w:r>
        <w:rPr>
          <w:rFonts w:hint="eastAsia"/>
        </w:rPr>
        <w:t>《应急避难场所 分级及分类》（GB/T 44013-2024）</w:t>
      </w:r>
    </w:p>
    <w:p>
      <w:pPr>
        <w:pStyle w:val="72"/>
        <w:numPr>
          <w:ilvl w:val="0"/>
          <w:numId w:val="3"/>
        </w:numPr>
        <w:ind w:firstLine="560"/>
      </w:pPr>
      <w:r>
        <w:rPr>
          <w:rFonts w:hint="eastAsia"/>
        </w:rPr>
        <w:t>《应急避难场所 标志》（GB/T 44014-2024）</w:t>
      </w:r>
    </w:p>
    <w:p>
      <w:pPr>
        <w:pStyle w:val="72"/>
        <w:numPr>
          <w:ilvl w:val="0"/>
          <w:numId w:val="3"/>
        </w:numPr>
        <w:ind w:firstLine="560"/>
      </w:pPr>
      <w:r>
        <w:rPr>
          <w:rFonts w:hint="eastAsia"/>
        </w:rPr>
        <w:t>《应急避难场所 设施设备及物资配备》（YJ/T 26-2024）</w:t>
      </w:r>
    </w:p>
    <w:p>
      <w:pPr>
        <w:pStyle w:val="72"/>
        <w:numPr>
          <w:ilvl w:val="0"/>
          <w:numId w:val="3"/>
        </w:numPr>
        <w:ind w:firstLine="560"/>
      </w:pPr>
      <w:r>
        <w:rPr>
          <w:rFonts w:hint="eastAsia"/>
        </w:rPr>
        <w:t>《应急避难场所通用技术要求》（GB/T 356324-2025）</w:t>
      </w:r>
    </w:p>
    <w:p>
      <w:pPr>
        <w:pStyle w:val="72"/>
        <w:numPr>
          <w:ilvl w:val="0"/>
          <w:numId w:val="3"/>
        </w:numPr>
        <w:ind w:firstLine="560"/>
      </w:pPr>
      <w:r>
        <w:rPr>
          <w:rFonts w:hint="eastAsia"/>
        </w:rPr>
        <w:t>《应急避难场所管护使用规范》（GB/T 33744-2025）</w:t>
      </w:r>
    </w:p>
    <w:p>
      <w:pPr>
        <w:pStyle w:val="72"/>
        <w:numPr>
          <w:ilvl w:val="0"/>
          <w:numId w:val="3"/>
        </w:numPr>
        <w:ind w:firstLine="560"/>
      </w:pPr>
      <w:r>
        <w:rPr>
          <w:rFonts w:hint="eastAsia"/>
        </w:rPr>
        <w:t>《乡村应急避难场所设计规范》（GB/T 45290-2025）</w:t>
      </w:r>
    </w:p>
    <w:p>
      <w:pPr>
        <w:pStyle w:val="72"/>
        <w:numPr>
          <w:ilvl w:val="0"/>
          <w:numId w:val="3"/>
        </w:numPr>
        <w:ind w:firstLine="560"/>
      </w:pPr>
      <w:r>
        <w:rPr>
          <w:rFonts w:hint="eastAsia"/>
        </w:rPr>
        <w:t>《应急避难场所资源调查评估及认定要求》（YJ/T 39-2025）</w:t>
      </w:r>
    </w:p>
    <w:p>
      <w:pPr>
        <w:pStyle w:val="72"/>
        <w:numPr>
          <w:ilvl w:val="0"/>
          <w:numId w:val="3"/>
        </w:numPr>
        <w:ind w:firstLine="560"/>
      </w:pPr>
      <w:r>
        <w:rPr>
          <w:rFonts w:hint="eastAsia"/>
        </w:rPr>
        <w:t>《应急指挥通信保障能力建设规范》（YJ/T 27-2024）</w:t>
      </w:r>
    </w:p>
    <w:p>
      <w:pPr>
        <w:pStyle w:val="72"/>
        <w:numPr>
          <w:ilvl w:val="0"/>
          <w:numId w:val="3"/>
        </w:numPr>
        <w:ind w:firstLine="560"/>
      </w:pPr>
      <w:r>
        <w:rPr>
          <w:rFonts w:hint="eastAsia"/>
        </w:rPr>
        <w:t>《防灾避难场所设计规范》（GB 51143-2015）（2021版）</w:t>
      </w:r>
    </w:p>
    <w:p>
      <w:pPr>
        <w:pStyle w:val="72"/>
        <w:numPr>
          <w:ilvl w:val="0"/>
          <w:numId w:val="3"/>
        </w:numPr>
        <w:ind w:firstLine="560"/>
      </w:pPr>
      <w:r>
        <w:rPr>
          <w:rFonts w:hint="eastAsia"/>
        </w:rPr>
        <w:t>《地震应急避难场所场址及配套设施》（GB21734-2008）</w:t>
      </w:r>
    </w:p>
    <w:p>
      <w:pPr>
        <w:pStyle w:val="72"/>
        <w:numPr>
          <w:ilvl w:val="0"/>
          <w:numId w:val="3"/>
        </w:numPr>
        <w:ind w:firstLine="560"/>
      </w:pPr>
      <w:r>
        <w:rPr>
          <w:rFonts w:hint="eastAsia"/>
        </w:rPr>
        <w:t>《城市抗震防灾规划标准》（GB 50413-2007）（2021版）</w:t>
      </w:r>
    </w:p>
    <w:p>
      <w:pPr>
        <w:pStyle w:val="72"/>
        <w:numPr>
          <w:ilvl w:val="0"/>
          <w:numId w:val="3"/>
        </w:numPr>
        <w:ind w:firstLine="560"/>
      </w:pPr>
      <w:r>
        <w:rPr>
          <w:rFonts w:hint="eastAsia"/>
        </w:rPr>
        <w:t>《城市社区应急避难场所建设标准》（建标180-2017）</w:t>
      </w:r>
    </w:p>
    <w:p>
      <w:pPr>
        <w:pStyle w:val="72"/>
        <w:numPr>
          <w:ilvl w:val="0"/>
          <w:numId w:val="3"/>
        </w:numPr>
        <w:ind w:firstLine="560"/>
      </w:pPr>
      <w:r>
        <w:rPr>
          <w:rFonts w:hint="eastAsia"/>
        </w:rPr>
        <w:t>《公共安全 应急管理突发事件响应要求》（GB/T 37228-2018）</w:t>
      </w:r>
    </w:p>
    <w:p>
      <w:pPr>
        <w:pStyle w:val="72"/>
        <w:numPr>
          <w:ilvl w:val="0"/>
          <w:numId w:val="3"/>
        </w:numPr>
        <w:ind w:firstLine="560"/>
      </w:pPr>
      <w:r>
        <w:rPr>
          <w:rFonts w:hint="eastAsia"/>
        </w:rPr>
        <w:t>《四川省城市抗震防灾规划标准》（DBJ51/066 -2016）</w:t>
      </w:r>
    </w:p>
    <w:p>
      <w:pPr>
        <w:ind w:firstLine="560"/>
        <w:rPr>
          <w:rFonts w:cs="Times New Roman"/>
        </w:rPr>
      </w:pPr>
      <w:r>
        <w:rPr>
          <w:rFonts w:hint="eastAsia" w:cs="Times New Roman"/>
        </w:rPr>
        <w:t>（4）其他文件依据</w:t>
      </w:r>
    </w:p>
    <w:p>
      <w:pPr>
        <w:pStyle w:val="72"/>
        <w:numPr>
          <w:ilvl w:val="0"/>
          <w:numId w:val="4"/>
        </w:numPr>
        <w:ind w:firstLine="560"/>
      </w:pPr>
      <w:r>
        <w:rPr>
          <w:rFonts w:hint="eastAsia"/>
        </w:rPr>
        <w:t>《四川省国民经济和社会发展第十四个五年规划和二</w:t>
      </w:r>
      <w:r>
        <w:rPr>
          <w:rFonts w:hint="eastAsia" w:ascii="微软雅黑" w:hAnsi="微软雅黑" w:eastAsia="微软雅黑" w:cs="微软雅黑"/>
        </w:rPr>
        <w:t>〇</w:t>
      </w:r>
      <w:r>
        <w:rPr>
          <w:rFonts w:hint="eastAsia"/>
        </w:rPr>
        <w:t>三五年远景目标纲要》</w:t>
      </w:r>
    </w:p>
    <w:p>
      <w:pPr>
        <w:pStyle w:val="72"/>
        <w:numPr>
          <w:ilvl w:val="0"/>
          <w:numId w:val="3"/>
        </w:numPr>
        <w:ind w:firstLine="560"/>
      </w:pPr>
      <w:r>
        <w:rPr>
          <w:rFonts w:hint="eastAsia"/>
        </w:rPr>
        <w:t>《四川省国土空间规划（2021—2035年）》</w:t>
      </w:r>
    </w:p>
    <w:p>
      <w:pPr>
        <w:pStyle w:val="72"/>
        <w:numPr>
          <w:ilvl w:val="0"/>
          <w:numId w:val="3"/>
        </w:numPr>
        <w:ind w:firstLine="560"/>
      </w:pPr>
      <w:r>
        <w:rPr>
          <w:rFonts w:hint="eastAsia"/>
        </w:rPr>
        <w:t>《四川省应急避难场所专项规划（2024—2035年）》</w:t>
      </w:r>
    </w:p>
    <w:p>
      <w:pPr>
        <w:pStyle w:val="72"/>
        <w:numPr>
          <w:ilvl w:val="0"/>
          <w:numId w:val="3"/>
        </w:numPr>
        <w:ind w:firstLine="560"/>
      </w:pPr>
      <w:r>
        <w:rPr>
          <w:rFonts w:hint="eastAsia"/>
        </w:rPr>
        <w:t>《四川省“十四五”应急体系规划》</w:t>
      </w:r>
    </w:p>
    <w:p>
      <w:pPr>
        <w:pStyle w:val="72"/>
        <w:numPr>
          <w:ilvl w:val="0"/>
          <w:numId w:val="3"/>
        </w:numPr>
        <w:ind w:firstLine="560"/>
        <w:rPr>
          <w:lang w:val="en-US"/>
        </w:rPr>
      </w:pPr>
      <w:r>
        <w:t>《</w:t>
      </w:r>
      <w:r>
        <w:rPr>
          <w:rFonts w:hint="eastAsia"/>
        </w:rPr>
        <w:t>达州</w:t>
      </w:r>
      <w:r>
        <w:t>市国土空间总体规划（2021-2035年）》</w:t>
      </w:r>
    </w:p>
    <w:p>
      <w:pPr>
        <w:pStyle w:val="3"/>
        <w:ind w:firstLine="643"/>
      </w:pPr>
      <w:bookmarkStart w:id="12" w:name="_Toc220594017"/>
      <w:r>
        <w:rPr>
          <w:rFonts w:hint="eastAsia"/>
        </w:rPr>
        <w:t>第7条 规划范围</w:t>
      </w:r>
      <w:bookmarkEnd w:id="12"/>
    </w:p>
    <w:p>
      <w:pPr>
        <w:ind w:firstLine="560"/>
        <w:rPr>
          <w:rFonts w:cs="Times New Roman"/>
        </w:rPr>
      </w:pPr>
      <w:r>
        <w:rPr>
          <w:rFonts w:cs="Times New Roman"/>
        </w:rPr>
        <w:t>规划范围为</w:t>
      </w:r>
      <w:r>
        <w:rPr>
          <w:rFonts w:hint="eastAsia" w:cs="Times New Roman"/>
        </w:rPr>
        <w:t>达州</w:t>
      </w:r>
      <w:r>
        <w:rPr>
          <w:rFonts w:cs="Times New Roman"/>
        </w:rPr>
        <w:t>市全域</w:t>
      </w:r>
      <w:r>
        <w:rPr>
          <w:rFonts w:hint="eastAsia" w:cs="Times New Roman"/>
        </w:rPr>
        <w:t>，市域面积1.66万平方公里</w:t>
      </w:r>
      <w:r>
        <w:rPr>
          <w:rFonts w:cs="Times New Roman"/>
        </w:rPr>
        <w:t>。</w:t>
      </w:r>
    </w:p>
    <w:p>
      <w:pPr>
        <w:ind w:firstLine="560"/>
        <w:rPr>
          <w:rFonts w:cs="Times New Roman"/>
        </w:rPr>
      </w:pPr>
      <w:r>
        <w:rPr>
          <w:rFonts w:hint="eastAsia" w:cs="Times New Roman"/>
        </w:rPr>
        <w:t>市域范围包含7个区县和2个直园区，包括达川区、通川区、宣汉县、万源市、开江县、渠县、大竹县共7个区县，以及高新区、东部经开区2个直园区。</w:t>
      </w:r>
    </w:p>
    <w:p>
      <w:pPr>
        <w:pStyle w:val="3"/>
        <w:ind w:firstLine="643"/>
      </w:pPr>
      <w:bookmarkStart w:id="13" w:name="_Toc220594018"/>
      <w:r>
        <w:rPr>
          <w:rFonts w:hint="eastAsia"/>
        </w:rPr>
        <w:t>第8条 规划期限</w:t>
      </w:r>
      <w:bookmarkEnd w:id="13"/>
    </w:p>
    <w:p>
      <w:pPr>
        <w:ind w:firstLine="560"/>
      </w:pPr>
      <w:r>
        <w:rPr>
          <w:rFonts w:cs="Times New Roman"/>
        </w:rPr>
        <w:t>本规划期限为202</w:t>
      </w:r>
      <w:r>
        <w:rPr>
          <w:rFonts w:hint="eastAsia" w:cs="Times New Roman"/>
        </w:rPr>
        <w:t>5</w:t>
      </w:r>
      <w:r>
        <w:rPr>
          <w:rFonts w:cs="Times New Roman"/>
        </w:rPr>
        <w:t>—2035年，规划基准年为202</w:t>
      </w:r>
      <w:r>
        <w:rPr>
          <w:rFonts w:hint="eastAsia" w:cs="Times New Roman"/>
        </w:rPr>
        <w:t>4</w:t>
      </w:r>
      <w:r>
        <w:rPr>
          <w:rFonts w:cs="Times New Roman"/>
        </w:rPr>
        <w:t>年</w:t>
      </w:r>
      <w:r>
        <w:rPr>
          <w:rFonts w:hint="eastAsia" w:cs="Times New Roman"/>
        </w:rPr>
        <w:t>，近期2025年至2030年，远期2030年至2035年</w:t>
      </w:r>
      <w:r>
        <w:rPr>
          <w:rFonts w:cs="Times New Roman"/>
        </w:rPr>
        <w:t>。</w:t>
      </w:r>
    </w:p>
    <w:p>
      <w:pPr>
        <w:ind w:firstLine="0" w:firstLineChars="0"/>
        <w:sectPr>
          <w:pgSz w:w="11906" w:h="16838"/>
          <w:pgMar w:top="1440" w:right="1800" w:bottom="1440" w:left="1800" w:header="851" w:footer="992" w:gutter="0"/>
          <w:cols w:space="425" w:num="1"/>
          <w:docGrid w:type="lines" w:linePitch="312" w:charSpace="0"/>
        </w:sectPr>
      </w:pPr>
    </w:p>
    <w:p>
      <w:pPr>
        <w:pStyle w:val="2"/>
        <w:ind w:firstLine="640"/>
      </w:pPr>
      <w:bookmarkStart w:id="14" w:name="_Toc220594019"/>
      <w:r>
        <w:rPr>
          <w:rFonts w:hint="eastAsia"/>
        </w:rPr>
        <w:t>第三章 应急避难需求与资源分析</w:t>
      </w:r>
      <w:bookmarkEnd w:id="14"/>
    </w:p>
    <w:p>
      <w:pPr>
        <w:pStyle w:val="3"/>
        <w:ind w:firstLine="643"/>
      </w:pPr>
      <w:bookmarkStart w:id="15" w:name="_Toc220594020"/>
      <w:r>
        <w:rPr>
          <w:rFonts w:hint="eastAsia"/>
        </w:rPr>
        <w:t>第9条 灾害风险类型</w:t>
      </w:r>
      <w:bookmarkEnd w:id="15"/>
    </w:p>
    <w:p>
      <w:pPr>
        <w:ind w:firstLine="560"/>
      </w:pPr>
      <w:r>
        <w:rPr>
          <w:rFonts w:hint="eastAsia"/>
        </w:rPr>
        <w:t>达州市主要灾害类型包括地震灾害、地质灾害、洪水灾害、森林草原火灾、气象灾害以及潜在重大危险源。地质灾害主要类型为崩塌、滑坡，气象灾害主要类型为暴雨、风雹、干旱、低温、雪灾等气象灾害。</w:t>
      </w:r>
    </w:p>
    <w:p>
      <w:pPr>
        <w:pStyle w:val="3"/>
        <w:ind w:firstLine="643"/>
      </w:pPr>
      <w:bookmarkStart w:id="16" w:name="_Toc220594021"/>
      <w:r>
        <w:rPr>
          <w:rFonts w:hint="eastAsia"/>
        </w:rPr>
        <w:t>第10条 灾害事故综合风险</w:t>
      </w:r>
      <w:bookmarkEnd w:id="16"/>
    </w:p>
    <w:p>
      <w:pPr>
        <w:ind w:firstLine="560"/>
      </w:pPr>
      <w:r>
        <w:rPr>
          <w:rFonts w:hint="eastAsia"/>
        </w:rPr>
        <w:t>达州市人口综合风险分为高、中高、中和低4个等级，高风险区主要分布在通川区、达川区、大竹县和渠县，主要受地质灾害、洪水灾害和潜在重大危险源影响。</w:t>
      </w:r>
    </w:p>
    <w:p>
      <w:pPr>
        <w:pStyle w:val="3"/>
        <w:ind w:firstLine="643"/>
      </w:pPr>
      <w:bookmarkStart w:id="17" w:name="_Toc220594022"/>
      <w:r>
        <w:rPr>
          <w:rFonts w:hint="eastAsia"/>
        </w:rPr>
        <w:t>第11条 应急避难人口</w:t>
      </w:r>
      <w:bookmarkEnd w:id="17"/>
    </w:p>
    <w:p>
      <w:pPr>
        <w:ind w:firstLine="560"/>
      </w:pPr>
      <w:r>
        <w:rPr>
          <w:rFonts w:hint="eastAsia"/>
        </w:rPr>
        <w:t>根据应急避难场所专项规划编制指南要求，依据《达州市国土空间总体规划（2</w:t>
      </w:r>
      <w:r>
        <w:t>021</w:t>
      </w:r>
      <w:r>
        <w:rPr>
          <w:rFonts w:hint="eastAsia"/>
        </w:rPr>
        <w:t>—</w:t>
      </w:r>
      <w:r>
        <w:t>2035</w:t>
      </w:r>
      <w:r>
        <w:rPr>
          <w:rFonts w:hint="eastAsia"/>
        </w:rPr>
        <w:t>年）》规划期末人口规模，结合市域内主要灾害风险，预测近期应急避难人口289.44万人，远期应急避难人口297.2万人。</w:t>
      </w:r>
    </w:p>
    <w:p>
      <w:pPr>
        <w:pStyle w:val="3"/>
        <w:ind w:firstLine="643"/>
      </w:pPr>
      <w:bookmarkStart w:id="18" w:name="_Toc220594023"/>
      <w:r>
        <w:rPr>
          <w:rFonts w:hint="eastAsia"/>
        </w:rPr>
        <w:t>第12条 应急避难场所利用资源现状</w:t>
      </w:r>
      <w:bookmarkEnd w:id="18"/>
    </w:p>
    <w:p>
      <w:pPr>
        <w:ind w:firstLine="560"/>
      </w:pPr>
      <w:r>
        <w:rPr>
          <w:rFonts w:hint="eastAsia"/>
        </w:rPr>
        <w:t>达州市存量应急避难资源以学校类、广场类、体育场馆类、公园（绿地）类及其他类为主。其中以广场类避难场所数量最多，共计109处，占全市避难场所的50.93%，其次为学校类，共计54处，占全市避难场所的25.23%。</w:t>
      </w:r>
    </w:p>
    <w:p>
      <w:pPr>
        <w:pStyle w:val="3"/>
        <w:ind w:firstLine="643"/>
      </w:pPr>
      <w:bookmarkStart w:id="19" w:name="_Toc220594024"/>
      <w:r>
        <w:rPr>
          <w:rFonts w:hint="eastAsia"/>
        </w:rPr>
        <w:t>第13条 应急避难场所潜在资源分析</w:t>
      </w:r>
      <w:bookmarkEnd w:id="19"/>
    </w:p>
    <w:p>
      <w:pPr>
        <w:ind w:firstLine="560"/>
      </w:pPr>
      <w:r>
        <w:rPr>
          <w:rFonts w:hint="eastAsia"/>
        </w:rPr>
        <w:t>根据达州市2024年变更调查数据，全市应急避难场所潜在资源主要为绿地与开敞空间用地、广场用地、城镇住宅用地、公用设施用地、公共管理与公共服务用地、商业服务业用地等6大类主要空间载体，有效总避难面积约2200.47万平方米。</w:t>
      </w:r>
    </w:p>
    <w:p>
      <w:pPr>
        <w:ind w:firstLine="560"/>
      </w:pPr>
      <w:r>
        <w:rPr>
          <w:rFonts w:hint="eastAsia"/>
        </w:rPr>
        <w:br w:type="page"/>
      </w:r>
    </w:p>
    <w:p>
      <w:pPr>
        <w:pStyle w:val="2"/>
        <w:ind w:firstLine="0" w:firstLineChars="0"/>
      </w:pPr>
      <w:bookmarkStart w:id="20" w:name="_Toc6952"/>
      <w:bookmarkStart w:id="21" w:name="_Toc220594025"/>
      <w:r>
        <w:rPr>
          <w:rFonts w:hint="eastAsia"/>
        </w:rPr>
        <w:t>第四章 规划目标与指标</w:t>
      </w:r>
      <w:bookmarkEnd w:id="20"/>
      <w:bookmarkEnd w:id="21"/>
    </w:p>
    <w:p>
      <w:pPr>
        <w:pStyle w:val="3"/>
        <w:ind w:firstLine="643"/>
      </w:pPr>
      <w:bookmarkStart w:id="22" w:name="_Toc7431"/>
      <w:bookmarkStart w:id="23" w:name="_Toc220594026"/>
      <w:r>
        <w:rPr>
          <w:rFonts w:hint="eastAsia"/>
        </w:rPr>
        <w:t>第14条 总体目标</w:t>
      </w:r>
      <w:bookmarkEnd w:id="22"/>
      <w:bookmarkEnd w:id="23"/>
    </w:p>
    <w:p>
      <w:pPr>
        <w:ind w:firstLine="560"/>
      </w:pPr>
      <w:r>
        <w:rPr>
          <w:rFonts w:hint="eastAsia"/>
        </w:rPr>
        <w:t xml:space="preserve">规划到2035年，全面建成覆盖全域、功能完备、运转高效的“省－市－县（区）－乡镇（街道）－村（社区）”五级应急避难场所网络体系。 </w:t>
      </w:r>
    </w:p>
    <w:p>
      <w:pPr>
        <w:pStyle w:val="3"/>
        <w:ind w:firstLine="643"/>
      </w:pPr>
      <w:bookmarkStart w:id="24" w:name="_Toc220594027"/>
      <w:bookmarkStart w:id="25" w:name="_Toc213140976"/>
      <w:bookmarkStart w:id="26" w:name="_Toc13165"/>
      <w:bookmarkStart w:id="27" w:name="_Toc212191604"/>
      <w:bookmarkStart w:id="28" w:name="_Toc3946"/>
      <w:r>
        <w:rPr>
          <w:rFonts w:hint="eastAsia"/>
        </w:rPr>
        <w:t>第15条 阶段性目标</w:t>
      </w:r>
      <w:bookmarkEnd w:id="24"/>
    </w:p>
    <w:bookmarkEnd w:id="25"/>
    <w:bookmarkEnd w:id="26"/>
    <w:bookmarkEnd w:id="27"/>
    <w:bookmarkEnd w:id="28"/>
    <w:p>
      <w:pPr>
        <w:ind w:firstLine="562"/>
      </w:pPr>
      <w:r>
        <w:rPr>
          <w:rFonts w:hint="eastAsia"/>
          <w:b/>
          <w:bCs/>
        </w:rPr>
        <w:t>近期目标：</w:t>
      </w:r>
      <w:bookmarkStart w:id="29" w:name="_Hlk183794352"/>
      <w:r>
        <w:rPr>
          <w:rFonts w:hint="eastAsia"/>
        </w:rPr>
        <w:t>至20</w:t>
      </w:r>
      <w:r>
        <w:t>30</w:t>
      </w:r>
      <w:r>
        <w:rPr>
          <w:rFonts w:hint="eastAsia"/>
        </w:rPr>
        <w:t>年</w:t>
      </w:r>
      <w:bookmarkEnd w:id="29"/>
      <w:r>
        <w:rPr>
          <w:rFonts w:hint="eastAsia"/>
        </w:rPr>
        <w:t>，各县（市、区）完成县级应急避难场所专项规划编制；进一步摸清应急避难资源底数，至少完成一轮全市应急避难场所资源调查评估及认定；完成半数以上市级应急避难场所标准化建设；因地制宜选择具有典型代表性的应急避难场所进行标准化试点建设；</w:t>
      </w:r>
      <w:bookmarkStart w:id="30" w:name="OLE_LINK35"/>
      <w:bookmarkStart w:id="31" w:name="OLE_LINK3"/>
      <w:r>
        <w:rPr>
          <w:rFonts w:hint="eastAsia"/>
        </w:rPr>
        <w:t>完成市、县两级应急指挥平台与“全国应急避难场所辅助调度系统”对接联动，实现国、省、市、县四级互联互动。</w:t>
      </w:r>
      <w:bookmarkEnd w:id="30"/>
      <w:bookmarkEnd w:id="31"/>
    </w:p>
    <w:p>
      <w:pPr>
        <w:ind w:firstLine="562"/>
      </w:pPr>
      <w:r>
        <w:rPr>
          <w:rFonts w:hint="eastAsia"/>
          <w:b/>
          <w:bCs/>
        </w:rPr>
        <w:t>远期目标</w:t>
      </w:r>
      <w:r>
        <w:rPr>
          <w:rFonts w:hint="eastAsia"/>
        </w:rPr>
        <w:t>：至2035年，完成本次规划制定的应急避难场所标准化建设任务，实现</w:t>
      </w:r>
      <w:bookmarkStart w:id="32" w:name="OLE_LINK50"/>
      <w:bookmarkStart w:id="33" w:name="OLE_LINK51"/>
      <w:r>
        <w:rPr>
          <w:rFonts w:hint="eastAsia"/>
        </w:rPr>
        <w:t>市域范围内应急避难人口1</w:t>
      </w:r>
      <w:r>
        <w:t>00%</w:t>
      </w:r>
      <w:r>
        <w:rPr>
          <w:rFonts w:hint="eastAsia"/>
        </w:rPr>
        <w:t>全覆盖</w:t>
      </w:r>
      <w:bookmarkEnd w:id="32"/>
      <w:bookmarkEnd w:id="33"/>
      <w:r>
        <w:rPr>
          <w:rFonts w:hint="eastAsia"/>
        </w:rPr>
        <w:t>；完成市级应急避难场所标准化建设；</w:t>
      </w:r>
      <w:bookmarkStart w:id="34" w:name="OLE_LINK78"/>
      <w:bookmarkStart w:id="35" w:name="OLE_LINK77"/>
      <w:r>
        <w:rPr>
          <w:rFonts w:hint="eastAsia"/>
        </w:rPr>
        <w:t>全面提升避难场所的综合保障能力和舒适度，探索在省、市级避难场所增设心理疏导、儿童托管、无障碍设施等人性化服务功能；</w:t>
      </w:r>
      <w:bookmarkEnd w:id="34"/>
      <w:bookmarkEnd w:id="35"/>
      <w:r>
        <w:rPr>
          <w:rFonts w:hint="eastAsia"/>
        </w:rPr>
        <w:t>所有县级以上应急避难场所均具备完善的智慧化管理功能和综合服务保障能力；建立一批专业化、常态化的应急避难场所管理和志愿者队伍，应急避难场所体系持续完善，应急避难能力大幅提高，重大风险以及突发事件应对能力达到国内先进水平。</w:t>
      </w:r>
    </w:p>
    <w:p>
      <w:pPr>
        <w:pStyle w:val="3"/>
        <w:ind w:firstLine="643"/>
      </w:pPr>
      <w:bookmarkStart w:id="36" w:name="_Toc220594028"/>
      <w:r>
        <w:rPr>
          <w:rFonts w:hint="eastAsia"/>
        </w:rPr>
        <w:t>第16条 指标体系</w:t>
      </w:r>
      <w:bookmarkEnd w:id="36"/>
    </w:p>
    <w:p>
      <w:pPr>
        <w:ind w:firstLine="560"/>
        <w:sectPr>
          <w:pgSz w:w="11906" w:h="16838"/>
          <w:pgMar w:top="1440" w:right="1800" w:bottom="1440" w:left="1800" w:header="851" w:footer="992" w:gutter="0"/>
          <w:cols w:space="425" w:num="1"/>
          <w:docGrid w:type="lines" w:linePitch="312" w:charSpace="0"/>
        </w:sectPr>
      </w:pPr>
      <w:r>
        <w:rPr>
          <w:rFonts w:hint="eastAsia"/>
        </w:rPr>
        <w:t>结合达州市应急避难场所发展现状、实际需求及现有资源等情况，按照“总体目标、分级指标、分类指标、管理指标”等四个类型对达州市近远期分别提出规划指标要求。详见附表1。</w:t>
      </w:r>
    </w:p>
    <w:p>
      <w:pPr>
        <w:pStyle w:val="2"/>
        <w:ind w:firstLine="0" w:firstLineChars="0"/>
      </w:pPr>
      <w:bookmarkStart w:id="37" w:name="_Toc220594029"/>
      <w:r>
        <w:rPr>
          <w:rFonts w:hint="eastAsia"/>
        </w:rPr>
        <w:t>第五章 应急避难场所发展布局规划</w:t>
      </w:r>
      <w:bookmarkEnd w:id="37"/>
    </w:p>
    <w:p>
      <w:pPr>
        <w:pStyle w:val="3"/>
        <w:ind w:firstLine="643"/>
      </w:pPr>
      <w:bookmarkStart w:id="38" w:name="_Toc220594030"/>
      <w:r>
        <w:rPr>
          <w:rFonts w:hint="eastAsia"/>
        </w:rPr>
        <w:t>第17条 分级体系</w:t>
      </w:r>
      <w:bookmarkEnd w:id="38"/>
    </w:p>
    <w:p>
      <w:pPr>
        <w:ind w:firstLine="560"/>
      </w:pPr>
      <w:r>
        <w:rPr>
          <w:rFonts w:hint="eastAsia"/>
        </w:rPr>
        <w:t>达州市应急避难场所等级包括市级、县（区）级、乡镇（街道）级和村（社区）级四级。各级别避难场所配置标准详见附表2。</w:t>
      </w:r>
    </w:p>
    <w:p>
      <w:pPr>
        <w:pStyle w:val="3"/>
        <w:ind w:firstLine="643"/>
      </w:pPr>
      <w:bookmarkStart w:id="39" w:name="_Toc220594031"/>
      <w:bookmarkStart w:id="40" w:name="_Hlk220580647"/>
      <w:r>
        <w:rPr>
          <w:rFonts w:hint="eastAsia"/>
        </w:rPr>
        <w:t>第18条 分类体系</w:t>
      </w:r>
      <w:bookmarkEnd w:id="39"/>
    </w:p>
    <w:bookmarkEnd w:id="40"/>
    <w:p>
      <w:pPr>
        <w:ind w:firstLine="560"/>
      </w:pPr>
      <w:r>
        <w:rPr>
          <w:rFonts w:hint="eastAsia"/>
        </w:rPr>
        <w:t>按避难时长、避难种类、人均有效避难面积、服务半径等技术指标及功能属性，分为紧急避难场所、短期避难场所、长期避难场所。按建筑与场地空间类别，分为室内型(含室内室外兼具型)避难场所、室外型避难场所。按总体功能定位，分为综合性避难场所，单一性避难场所。按特定功能需要，设置特定避难场所。</w:t>
      </w:r>
    </w:p>
    <w:p>
      <w:pPr>
        <w:ind w:firstLine="560"/>
      </w:pPr>
      <w:r>
        <w:rPr>
          <w:rFonts w:hint="eastAsia"/>
        </w:rPr>
        <w:t>达州市应急避难场所布局级别与类型组合表详见附表3。</w:t>
      </w:r>
    </w:p>
    <w:p>
      <w:pPr>
        <w:pStyle w:val="3"/>
        <w:ind w:firstLine="643"/>
      </w:pPr>
      <w:bookmarkStart w:id="41" w:name="_Toc220594032"/>
      <w:bookmarkStart w:id="42" w:name="_Hlk220584255"/>
      <w:r>
        <w:rPr>
          <w:rFonts w:hint="eastAsia"/>
        </w:rPr>
        <w:t>第19条 应急避难场所综合分区</w:t>
      </w:r>
      <w:bookmarkEnd w:id="41"/>
    </w:p>
    <w:bookmarkEnd w:id="42"/>
    <w:p>
      <w:pPr>
        <w:ind w:firstLine="560"/>
      </w:pPr>
      <w:r>
        <w:rPr>
          <w:rFonts w:hint="eastAsia"/>
        </w:rPr>
        <w:t>结合达州市范围内各县（市、区）的灾害风险等级、避难人口分布、主要避难疏散通道和交通可达性等内容，以省级规划为指引，将达州市划分为3个一级分区。其中Ⅰ分区为山地洪水与森林火灾应急避难场所建设维护区，Ⅱ分区为山地洪水与地质灾害应急避难场所改造提升区；Ⅲ分区山地洪水与地质灾害应急避难场所建设维护区。各综合分区服务范围详见附表4。</w:t>
      </w:r>
    </w:p>
    <w:p>
      <w:pPr>
        <w:pStyle w:val="3"/>
        <w:ind w:firstLine="643"/>
      </w:pPr>
      <w:bookmarkStart w:id="43" w:name="_Toc220594033"/>
      <w:r>
        <w:rPr>
          <w:rFonts w:hint="eastAsia"/>
        </w:rPr>
        <w:t>第20条 市级应急避难场所布局</w:t>
      </w:r>
      <w:bookmarkEnd w:id="43"/>
    </w:p>
    <w:p>
      <w:pPr>
        <w:ind w:firstLine="560"/>
      </w:pPr>
      <w:r>
        <w:rPr>
          <w:rFonts w:hint="eastAsia"/>
        </w:rPr>
        <w:t>结合灾害风险等级、避难人口分布等因素，此次规划市级应急避难场所共计18处。其中达川区4处，通川区6处，万源市2处，其余6个区（市）县（高新区、东部经开区、开江县、大竹县、渠县、宣汉县）各1处，详见附表5。</w:t>
      </w:r>
    </w:p>
    <w:p>
      <w:pPr>
        <w:pStyle w:val="3"/>
        <w:ind w:firstLine="643"/>
      </w:pPr>
      <w:bookmarkStart w:id="44" w:name="_Toc220594034"/>
      <w:r>
        <w:rPr>
          <w:rFonts w:hint="eastAsia"/>
        </w:rPr>
        <w:t>第21条 县级应急避难场所设置要求</w:t>
      </w:r>
      <w:bookmarkEnd w:id="44"/>
    </w:p>
    <w:p>
      <w:pPr>
        <w:ind w:firstLine="560"/>
      </w:pPr>
      <w:r>
        <w:rPr>
          <w:rFonts w:hint="eastAsia"/>
        </w:rPr>
        <w:t>县级避难场所主要包括城镇和乡村地区的室内型或室外型、综合性的紧急避难场所、短期避难场所和长期避难场所。规划至2035年，达州市各县（市、区）至少建成1处县级综合性长期室内型应急避难场所。</w:t>
      </w:r>
    </w:p>
    <w:p>
      <w:pPr>
        <w:ind w:firstLine="560"/>
      </w:pPr>
      <w:r>
        <w:rPr>
          <w:rFonts w:hint="eastAsia"/>
        </w:rPr>
        <w:t>结合东部经开区“达州麻柳化工园区”、高新区“达州斌郎化工园区”范围、分布位置及主导化工产业特征，在化工园区周边各规划1处县级特定应急避难场所，主要功能应该满足防毒功能相关要求。选址位置应在县级应急避难场所专项规划中予以明确。</w:t>
      </w:r>
    </w:p>
    <w:p>
      <w:pPr>
        <w:pStyle w:val="3"/>
        <w:ind w:firstLine="643"/>
      </w:pPr>
      <w:bookmarkStart w:id="45" w:name="_Hlk220584229"/>
      <w:bookmarkStart w:id="46" w:name="_Hlk220584245"/>
      <w:bookmarkStart w:id="47" w:name="_Toc220594035"/>
      <w:r>
        <w:rPr>
          <w:rFonts w:hint="eastAsia"/>
        </w:rPr>
        <w:t>第22条 应急通道与相关城乡基</w:t>
      </w:r>
      <w:bookmarkEnd w:id="45"/>
      <w:r>
        <w:rPr>
          <w:rFonts w:hint="eastAsia"/>
        </w:rPr>
        <w:t>础</w:t>
      </w:r>
      <w:bookmarkEnd w:id="46"/>
      <w:r>
        <w:rPr>
          <w:rFonts w:hint="eastAsia"/>
        </w:rPr>
        <w:t>设施</w:t>
      </w:r>
      <w:bookmarkEnd w:id="47"/>
    </w:p>
    <w:p>
      <w:pPr>
        <w:ind w:firstLine="560"/>
      </w:pPr>
      <w:r>
        <w:rPr>
          <w:rFonts w:hint="eastAsia"/>
        </w:rPr>
        <w:t>结合达州市山地丘陵与江河交织的自然格局和综合交通区位优势，规划“陆、水、空、铁”多维交通网络，构建以陆上交通为骨架、铁路交通为支撑、航空通道为补充、水上通道为延伸的多层次应急交通体系。</w:t>
      </w:r>
    </w:p>
    <w:p>
      <w:pPr>
        <w:ind w:firstLine="560"/>
      </w:pPr>
      <w:r>
        <w:rPr>
          <w:rFonts w:hint="eastAsia"/>
        </w:rPr>
        <w:t>依托达州市国土空间总体规划，形成“一环三纵六横二支”的应急高速公路交通体系（救灾主干道）。规划形成以达州市中心城区为核心的放射状快速应急通道布局。向外辐射形成9条快速通道。详见附表6。</w:t>
      </w:r>
    </w:p>
    <w:p>
      <w:pPr>
        <w:ind w:firstLine="560"/>
      </w:pPr>
      <w:r>
        <w:rPr>
          <w:rFonts w:hint="eastAsia"/>
        </w:rPr>
        <w:t>形成“三高铁一城际四普铁”铁路交通体系。“三高铁”为成达万高铁、西渝高铁和成巴安铁路，便捷联系成都、重庆、西安等国家中心城市。“一城际”为广巴达城际，拓展经广元连接西北的通道。“四普铁”为襄渝铁路、达成铁路、达万铁路和达巴铁路，提升西北地区经达州至万州铁路货运能力。</w:t>
      </w:r>
    </w:p>
    <w:p>
      <w:pPr>
        <w:ind w:firstLine="560"/>
      </w:pPr>
      <w:r>
        <w:rPr>
          <w:rFonts w:hint="eastAsia"/>
        </w:rPr>
        <w:t>应急空中交通体系规划形成“一主一次三通用”的机场布局。“一主”为既有达州金垭机场。“一次”为万源机场，积极推进前期工作。“三通用”为河市、宣汉、渠县通用机场，推动既有机场改造，打造通用航空产业基地和区域应急救援中心。</w:t>
      </w:r>
    </w:p>
    <w:p>
      <w:pPr>
        <w:ind w:firstLine="560"/>
      </w:pPr>
      <w:r>
        <w:rPr>
          <w:rFonts w:hint="eastAsia"/>
        </w:rPr>
        <w:t>规划形成“一航道二港口”的应急航运体系。“一航道”为渠江航道。“二港口”为达州港金垭作业区、达州港宕渠作业区，完善港口基础配套设施，优化港口作业区布置，确保灾时水上救援与物资运输顺畅衔接。</w:t>
      </w:r>
    </w:p>
    <w:p>
      <w:pPr>
        <w:pStyle w:val="3"/>
        <w:ind w:firstLine="643"/>
      </w:pPr>
      <w:bookmarkStart w:id="48" w:name="_Toc220594036"/>
      <w:r>
        <w:rPr>
          <w:rFonts w:hint="eastAsia"/>
        </w:rPr>
        <w:t>第23条 区域协同</w:t>
      </w:r>
      <w:bookmarkEnd w:id="48"/>
    </w:p>
    <w:p>
      <w:pPr>
        <w:ind w:firstLine="560"/>
      </w:pPr>
      <w:r>
        <w:rPr>
          <w:rFonts w:hint="eastAsia"/>
        </w:rPr>
        <w:t>达州市应急避难场所发展布局立足 “承东启西、连接南北” 的区位优势，以 “区域统筹、城乡融合、通道联动、联防联控” 为核心定位，既紧扣市内重要江河流域安全与重点城镇群发展需求，又强化与陕西安康、重庆及四川广安、南充、巴中等周边省市县的跨区域协同，依托西汉蓉航空、西成高铁等交通通道打造高效应急避难走廊，融入成渝地区双城经济圈与关中平原城市群应急协作，同时聚焦城乡统筹与乡村振兴，推动发达与欠发达地区资源互通共用，结合灾害风险差异精准布局，构建 “极核引领、轴带串联、多点支撑” 的网络化空间格局，打造秦巴山区避难资源统筹核心枢纽。</w:t>
      </w:r>
    </w:p>
    <w:p>
      <w:pPr>
        <w:pStyle w:val="2"/>
        <w:ind w:firstLine="640"/>
        <w:sectPr>
          <w:pgSz w:w="11906" w:h="16838"/>
          <w:pgMar w:top="1440" w:right="1800" w:bottom="1440" w:left="1800" w:header="851" w:footer="992" w:gutter="0"/>
          <w:cols w:space="425" w:num="1"/>
          <w:docGrid w:type="lines" w:linePitch="312" w:charSpace="0"/>
        </w:sectPr>
      </w:pPr>
      <w:bookmarkStart w:id="49" w:name="_Toc220594037"/>
      <w:bookmarkStart w:id="50" w:name="_Toc219905175"/>
    </w:p>
    <w:p>
      <w:pPr>
        <w:pStyle w:val="2"/>
        <w:ind w:firstLine="640"/>
      </w:pPr>
      <w:r>
        <w:rPr>
          <w:rFonts w:hint="eastAsia"/>
        </w:rPr>
        <w:t>第六章 应急避难场所设计要求指引</w:t>
      </w:r>
      <w:bookmarkEnd w:id="49"/>
      <w:bookmarkEnd w:id="50"/>
    </w:p>
    <w:p>
      <w:pPr>
        <w:pStyle w:val="3"/>
        <w:ind w:firstLine="643"/>
      </w:pPr>
      <w:bookmarkStart w:id="51" w:name="_Toc220594038"/>
      <w:r>
        <w:rPr>
          <w:rFonts w:hint="eastAsia"/>
        </w:rPr>
        <w:t>第24条 应急避难场所建筑条件</w:t>
      </w:r>
      <w:bookmarkEnd w:id="51"/>
    </w:p>
    <w:p>
      <w:pPr>
        <w:ind w:firstLine="560"/>
      </w:pPr>
      <w:r>
        <w:rPr>
          <w:rFonts w:hint="eastAsia"/>
        </w:rPr>
        <w:t>应急避难场所场地应综合考虑地形、地貌、地质、气象、水文等条件，避难场所应优先选择场地地形较平坦、地势较高、有利于排水、空气流通、具备一定基础设施的学校、体育场、公园、绿地、广场、空地等开敞空间和抗灾能力较高的建筑工程。</w:t>
      </w:r>
    </w:p>
    <w:p>
      <w:pPr>
        <w:ind w:firstLine="560"/>
      </w:pPr>
      <w:r>
        <w:rPr>
          <w:rFonts w:hint="eastAsia"/>
        </w:rPr>
        <w:t>场地选择应符合现行国家标准《建筑抗震设计规范》（GB 50011）、《岩土工程勘察规范》（GB 50021）、《城市抗震防灾规划标准》（GB 50413）、《建筑设计防火规范》（GB 50016）、《无障碍设计规范》（GB 50763）等有关规定。用于应急避难的建（构）筑物及周边配套设施，应达到《防灾避难场所设计规范（2021 年版）》（GB 51143-2015）规定的抗震设防要求。</w:t>
      </w:r>
    </w:p>
    <w:p>
      <w:pPr>
        <w:pStyle w:val="3"/>
        <w:ind w:firstLine="643"/>
      </w:pPr>
      <w:bookmarkStart w:id="52" w:name="_Toc220594039"/>
      <w:r>
        <w:rPr>
          <w:rFonts w:hint="eastAsia"/>
        </w:rPr>
        <w:t>第25条 应急避难场所服务范围</w:t>
      </w:r>
      <w:bookmarkEnd w:id="52"/>
    </w:p>
    <w:p>
      <w:pPr>
        <w:ind w:firstLine="560"/>
      </w:pPr>
      <w:r>
        <w:rPr>
          <w:rFonts w:hint="eastAsia"/>
        </w:rPr>
        <w:t>应急避难场所分为省级、市级、县级、乡镇（街道）级、村（社区）级五个行政层级，各级场所均主要为自身行政区域内发生突发事件时的避难人员提供服务保障，同时也兼顾相邻同层级行政区域或周边地区的跨区域应急避难服务保障需求。</w:t>
      </w:r>
    </w:p>
    <w:p>
      <w:pPr>
        <w:ind w:firstLine="560"/>
      </w:pPr>
      <w:r>
        <w:rPr>
          <w:rFonts w:hint="eastAsia"/>
        </w:rPr>
        <w:t>应急避难场所按避难时长和功能分为紧急、短期、长期三类，均为对应服务半径内的应急避难人员提供避险保障，并配备相应应急设施设备和物资，其中紧急避难场所为过渡性场所，避难时长1天以内，服务半径1km内、步行10-15分钟可达；短期避难场所提供短时间安置与集中救助，避难时长2-14天，服务半径2.5km内、步行30-40分钟可达；长期避难场所提供长时间安置与集中救助，避难时长15天以上且一般不超过180天，服务半径5km内、步行70-90分钟可达。</w:t>
      </w:r>
    </w:p>
    <w:p>
      <w:pPr>
        <w:pStyle w:val="3"/>
        <w:ind w:firstLine="643"/>
      </w:pPr>
      <w:bookmarkStart w:id="53" w:name="_Toc220594040"/>
      <w:r>
        <w:rPr>
          <w:rFonts w:hint="eastAsia"/>
        </w:rPr>
        <w:t>第26条 应急避难场所功能区</w:t>
      </w:r>
      <w:bookmarkEnd w:id="53"/>
    </w:p>
    <w:p>
      <w:pPr>
        <w:ind w:firstLine="560"/>
      </w:pPr>
      <w:r>
        <w:rPr>
          <w:rFonts w:hint="eastAsia"/>
        </w:rPr>
        <w:t>应急避难场所管理单位或者产权单位应当根据应急避难场所规划与建设的需要科学划分功能区域。避难场所功能区设置应满足《应急避难场所设施设备及物资配置》（YJ/T 26-2024）要求，包括应急集散区、应急住宿区、指挥管理区、医疗救治区、防疫隔离区、物资储备区、餐饮服务区、清洁盥洗区、垃圾储运区、文体活动区、临时教学区、公共服务区、应急停车区、直升机起降区等，需因地制宜适当增减应急避难场所功能配置。</w:t>
      </w:r>
    </w:p>
    <w:p>
      <w:pPr>
        <w:pStyle w:val="3"/>
        <w:ind w:firstLine="643"/>
      </w:pPr>
      <w:bookmarkStart w:id="54" w:name="_Toc220594041"/>
      <w:r>
        <w:rPr>
          <w:rFonts w:hint="eastAsia"/>
        </w:rPr>
        <w:t>第27条 应急避难场所设施设备及配置要求</w:t>
      </w:r>
      <w:bookmarkEnd w:id="54"/>
    </w:p>
    <w:p>
      <w:pPr>
        <w:ind w:firstLine="560"/>
      </w:pPr>
      <w:r>
        <w:rPr>
          <w:rFonts w:hint="eastAsia"/>
        </w:rPr>
        <w:t>应急避险（难）场所设施设备可以分为基本设施、一般设施和综合设施三类。</w:t>
      </w:r>
    </w:p>
    <w:p>
      <w:pPr>
        <w:ind w:firstLine="560"/>
      </w:pPr>
      <w:r>
        <w:rPr>
          <w:rFonts w:hint="eastAsia"/>
        </w:rPr>
        <w:t>基本设施是指为保障避难人员基本生活需求而应设置的配套设施。包括救灾帐篷、简易活动房屋、医疗救护和卫生防疫设施、应急供水设施、应急供电设施、应急排污设施、应急厕所、应急垃圾储运设施、应急通道和应急标志等。</w:t>
      </w:r>
    </w:p>
    <w:p>
      <w:pPr>
        <w:ind w:firstLine="560"/>
      </w:pPr>
      <w:r>
        <w:rPr>
          <w:rFonts w:hint="eastAsia"/>
        </w:rPr>
        <w:t>一般设施是指为改善避难人员生活条件，在基本设施的基础上应增设的配套设施。包括应急消防设施、应急物资储备设施、应急指挥管理设施等。</w:t>
      </w:r>
    </w:p>
    <w:p>
      <w:pPr>
        <w:ind w:firstLine="560"/>
      </w:pPr>
      <w:r>
        <w:rPr>
          <w:rFonts w:hint="eastAsia"/>
        </w:rPr>
        <w:t>综合设施是指为提高避难人员的生活条件，在已有的基本设施、一般设施的基础上，应增设的配套设施。包括应急停车场、应急停机坪、应急洗浴设施、应急通风设施、应急功能介绍设施等。</w:t>
      </w:r>
    </w:p>
    <w:p>
      <w:pPr>
        <w:ind w:firstLine="560"/>
      </w:pPr>
      <w:r>
        <w:rPr>
          <w:rFonts w:hint="eastAsia"/>
        </w:rPr>
        <w:t>各类应急避难场所设施设备配置要求参考《应急避难场所设施设备及物资配置》（YJ/T26-2024）附录A，详见附表7。</w:t>
      </w:r>
    </w:p>
    <w:p>
      <w:pPr>
        <w:pStyle w:val="3"/>
        <w:ind w:firstLine="643"/>
      </w:pPr>
      <w:bookmarkStart w:id="55" w:name="_Toc220594042"/>
      <w:r>
        <w:rPr>
          <w:rFonts w:hint="eastAsia"/>
        </w:rPr>
        <w:t>第28条 应急避难场所物资储备</w:t>
      </w:r>
      <w:bookmarkEnd w:id="55"/>
    </w:p>
    <w:p>
      <w:pPr>
        <w:ind w:firstLine="560"/>
      </w:pPr>
      <w:r>
        <w:rPr>
          <w:rFonts w:hint="eastAsia"/>
        </w:rPr>
        <w:t>避难场所物资储备应满足《应急避难场所 设施设备及物资配置》（YJ/T 26-2024）要求，同时还应结合区域周边物资储备基地、救援力量、应急交通体系，以及社会资源，合理储备，避免浪费和重复投入。紧急、短期、长期应急避难场所物资配置参考清单详见附表8。</w:t>
      </w:r>
    </w:p>
    <w:p>
      <w:pPr>
        <w:pStyle w:val="2"/>
        <w:ind w:firstLine="640"/>
        <w:sectPr>
          <w:pgSz w:w="11906" w:h="16838"/>
          <w:pgMar w:top="1440" w:right="1800" w:bottom="1440" w:left="1800" w:header="851" w:footer="992" w:gutter="0"/>
          <w:cols w:space="425" w:num="1"/>
          <w:docGrid w:type="lines" w:linePitch="312" w:charSpace="0"/>
        </w:sectPr>
      </w:pPr>
      <w:bookmarkStart w:id="56" w:name="_Toc220594043"/>
    </w:p>
    <w:p>
      <w:pPr>
        <w:pStyle w:val="2"/>
        <w:ind w:firstLine="640"/>
      </w:pPr>
      <w:r>
        <w:rPr>
          <w:rFonts w:hint="eastAsia"/>
        </w:rPr>
        <w:t>第七章 实施安排</w:t>
      </w:r>
      <w:bookmarkEnd w:id="56"/>
    </w:p>
    <w:p>
      <w:pPr>
        <w:pStyle w:val="3"/>
        <w:ind w:firstLine="643"/>
      </w:pPr>
      <w:bookmarkStart w:id="57" w:name="_Toc220594044"/>
      <w:r>
        <w:rPr>
          <w:rFonts w:hint="eastAsia"/>
        </w:rPr>
        <w:t>第29条 主要任务及实施进度</w:t>
      </w:r>
      <w:bookmarkEnd w:id="57"/>
    </w:p>
    <w:p>
      <w:pPr>
        <w:ind w:firstLine="560"/>
      </w:pPr>
      <w:r>
        <w:rPr>
          <w:rFonts w:hint="eastAsia"/>
        </w:rPr>
        <w:t>明确四大核心工作并分阶段推进，一是常态化开展应急避难场所调查评估，系统梳理存量及潜在公共设施资源、建立每3年一次全面评估的动态资源库，持续优化资源布局与管理；</w:t>
      </w:r>
    </w:p>
    <w:p>
      <w:pPr>
        <w:ind w:firstLine="560"/>
      </w:pPr>
      <w:r>
        <w:rPr>
          <w:rFonts w:hint="eastAsia"/>
        </w:rPr>
        <w:t>二是结合人口、灾害、公共服务等因素分阶段推进建设改造，以中心城区、灾害重点防治区等为重点区域，乡镇为核心节点、行政村为末端支撑，2030年实现 “镇镇有节点、重点区域有支撑、景区有备用”格局，2035年建成城乡全覆盖、多层级联动、弹性适配的避难体系网络；</w:t>
      </w:r>
    </w:p>
    <w:p>
      <w:pPr>
        <w:ind w:firstLine="560"/>
      </w:pPr>
      <w:r>
        <w:rPr>
          <w:rFonts w:hint="eastAsia"/>
        </w:rPr>
        <w:t>三是按照市级统筹、县级承载、乡镇组织、村级就近的原则健全分级分类布局，构建四级联动避难体系，优先推动公共设施实现 “平时服务+灾时避难”双功能，结合民族地区、山区、景区特点差异化布局，通过多措施实现布局、类型、功能的优化匹配；</w:t>
      </w:r>
    </w:p>
    <w:p>
      <w:pPr>
        <w:ind w:firstLine="560"/>
      </w:pPr>
      <w:r>
        <w:rPr>
          <w:rFonts w:hint="eastAsia"/>
        </w:rPr>
        <w:t>四是建立长效运维机制，明确各级运维职责、完善应急预案，鼓励社会力量参与，定期开展宣传演练，并推进信息化建设，依托智能技术实现实时监控，为应急调度和决策提供支撑。</w:t>
      </w:r>
    </w:p>
    <w:p>
      <w:pPr>
        <w:pStyle w:val="3"/>
        <w:ind w:firstLine="643"/>
      </w:pPr>
      <w:bookmarkStart w:id="58" w:name="_Toc220594045"/>
      <w:r>
        <w:rPr>
          <w:rFonts w:hint="eastAsia"/>
        </w:rPr>
        <w:t>第30条 重点项目</w:t>
      </w:r>
      <w:bookmarkEnd w:id="58"/>
    </w:p>
    <w:p>
      <w:pPr>
        <w:ind w:firstLine="560"/>
      </w:pPr>
      <w:r>
        <w:rPr>
          <w:rFonts w:hint="eastAsia"/>
        </w:rPr>
        <w:t>从六个方面系统推进应急避难场所体系建设，全方位构建分级分类、因地制宜、平急两用、智慧高效的应急避难格局。</w:t>
      </w:r>
    </w:p>
    <w:p>
      <w:pPr>
        <w:ind w:firstLine="560"/>
      </w:pPr>
      <w:r>
        <w:rPr>
          <w:rFonts w:hint="eastAsia"/>
        </w:rPr>
        <w:t>一是编制县级专项规划，覆盖全市7个区（市）县及高新区、经开区，结合区域灾害风险、人口特征等细化标准，尊重少数民族聚居区需求，为两大化工园区规划防毒型县级特定避难场所；</w:t>
      </w:r>
    </w:p>
    <w:p>
      <w:pPr>
        <w:ind w:firstLine="560"/>
      </w:pPr>
      <w:r>
        <w:rPr>
          <w:rFonts w:hint="eastAsia"/>
        </w:rPr>
        <w:t>二是总体规划建设18处规划市级避难场所，按灾害类型分区域通过改造提升、新增方式打造，明确各场所面积、容纳人数及长短期避险功能定位，均采用“平急两用”模式；</w:t>
      </w:r>
    </w:p>
    <w:p>
      <w:pPr>
        <w:ind w:firstLine="560"/>
      </w:pPr>
      <w:r>
        <w:rPr>
          <w:rFonts w:hint="eastAsia"/>
        </w:rPr>
        <w:t>三是分级推进场所提升改造，完成全市规划的18处应急避难场所中已有的6处市级应急避难场所的提升改造。选取至少25处县级、200处乡镇（街道）级场所提标扩容、功能补强和智慧化改造，针对老龄化区域、景区枢纽、民族山区差异化优化功能；</w:t>
      </w:r>
    </w:p>
    <w:p>
      <w:pPr>
        <w:ind w:firstLine="560"/>
      </w:pPr>
      <w:r>
        <w:rPr>
          <w:rFonts w:hint="eastAsia"/>
        </w:rPr>
        <w:t>四是开展基层试点建设，在灾害高风险区、旅游压力区和民族地区改造1000处村（社区）级、建设2000余处临时避难场所，利用乡村各类场地打造特色避险空间；</w:t>
      </w:r>
    </w:p>
    <w:p>
      <w:pPr>
        <w:ind w:firstLine="560"/>
      </w:pPr>
      <w:r>
        <w:rPr>
          <w:rFonts w:hint="eastAsia"/>
        </w:rPr>
        <w:t>五是健全管护使用体系，明确各级职责，将老年群体服务纳入管护机制，每3年开展一次资源调查评估，实施常态化运维、宣教和演练，完善全流程管护制度；</w:t>
      </w:r>
    </w:p>
    <w:p>
      <w:pPr>
        <w:ind w:firstLine="560"/>
      </w:pPr>
      <w:r>
        <w:rPr>
          <w:rFonts w:hint="eastAsia"/>
        </w:rPr>
        <w:t>六是打造数智化体系，依托国、省相关系统实现避难场所全生命周期数字化管理，推动数据平台与市级应急指挥、文旅管理等系统互联互通，为应急决策和调度提供实时支撑。</w:t>
      </w:r>
    </w:p>
    <w:p>
      <w:pPr>
        <w:pStyle w:val="2"/>
        <w:ind w:firstLine="640"/>
        <w:sectPr>
          <w:pgSz w:w="11906" w:h="16838"/>
          <w:pgMar w:top="1440" w:right="1800" w:bottom="1440" w:left="1800" w:header="851" w:footer="992" w:gutter="0"/>
          <w:cols w:space="425" w:num="1"/>
          <w:docGrid w:type="lines" w:linePitch="312" w:charSpace="0"/>
        </w:sectPr>
      </w:pPr>
      <w:bookmarkStart w:id="59" w:name="_Toc220594046"/>
      <w:bookmarkStart w:id="60" w:name="_Toc219905199"/>
    </w:p>
    <w:p>
      <w:pPr>
        <w:pStyle w:val="2"/>
        <w:ind w:firstLine="640"/>
      </w:pPr>
      <w:r>
        <w:rPr>
          <w:rFonts w:hint="eastAsia"/>
        </w:rPr>
        <w:t>第八章 保障措施</w:t>
      </w:r>
      <w:bookmarkEnd w:id="59"/>
      <w:bookmarkEnd w:id="60"/>
    </w:p>
    <w:p>
      <w:pPr>
        <w:pStyle w:val="3"/>
        <w:ind w:firstLine="643"/>
      </w:pPr>
      <w:bookmarkStart w:id="61" w:name="_Toc220594047"/>
      <w:r>
        <w:rPr>
          <w:rFonts w:hint="eastAsia"/>
        </w:rPr>
        <w:t>第31条 组织保障</w:t>
      </w:r>
      <w:bookmarkEnd w:id="61"/>
    </w:p>
    <w:p>
      <w:pPr>
        <w:ind w:firstLine="560"/>
      </w:pPr>
      <w:r>
        <w:rPr>
          <w:rFonts w:hint="eastAsia"/>
        </w:rPr>
        <w:t>市级由政府统一领导、市应急管理局牵头实施，各相关单位配合；各县（区）成立党政领导任组长的专项领导小组，明确部门职责，形成政府主导、部门协同、社会参与的工作格局，按“统筹规划、平灾结合”推进建设。</w:t>
      </w:r>
    </w:p>
    <w:p>
      <w:pPr>
        <w:pStyle w:val="3"/>
        <w:ind w:firstLine="643"/>
      </w:pPr>
      <w:bookmarkStart w:id="62" w:name="_Toc220594048"/>
      <w:r>
        <w:rPr>
          <w:rFonts w:hint="eastAsia"/>
        </w:rPr>
        <w:t>第32条 资金保障</w:t>
      </w:r>
      <w:bookmarkEnd w:id="62"/>
    </w:p>
    <w:p>
      <w:pPr>
        <w:ind w:firstLine="560"/>
      </w:pPr>
      <w:r>
        <w:rPr>
          <w:rFonts w:hint="eastAsia"/>
        </w:rPr>
        <w:t>以政府财政为主导，拓宽资金渠道，鼓励社会资金参与，争取中央、省级资金并合理使用地方专项债；发改部门将其纳入年度政府投资计划，财政部门将建设、管理等资金纳入年度财政预算，相关部门预算统筹配套及物资储备资金。</w:t>
      </w:r>
    </w:p>
    <w:p>
      <w:pPr>
        <w:pStyle w:val="3"/>
        <w:ind w:firstLine="643"/>
      </w:pPr>
      <w:bookmarkStart w:id="63" w:name="_Toc220594049"/>
      <w:r>
        <w:rPr>
          <w:rFonts w:hint="eastAsia"/>
        </w:rPr>
        <w:t>第33条 社会保障</w:t>
      </w:r>
      <w:bookmarkEnd w:id="63"/>
    </w:p>
    <w:p>
      <w:pPr>
        <w:ind w:firstLine="560"/>
      </w:pPr>
      <w:r>
        <w:rPr>
          <w:rFonts w:hint="eastAsia"/>
        </w:rPr>
        <w:t>多渠道宣传应急避难、防灾知识，公开信息并提供查询服务，绘制发布避难场所地图；开展市民自我防护、自救互救能力培训，定期组织街道、社区层级避灾演练，提升市民突发事件应对能力。</w:t>
      </w:r>
    </w:p>
    <w:p>
      <w:pPr>
        <w:ind w:firstLine="560"/>
      </w:pPr>
    </w:p>
    <w:p>
      <w:pPr>
        <w:ind w:firstLine="560"/>
      </w:pPr>
    </w:p>
    <w:p>
      <w:pPr>
        <w:ind w:firstLine="560"/>
      </w:pPr>
    </w:p>
    <w:p>
      <w:pPr>
        <w:ind w:firstLine="560"/>
      </w:pPr>
    </w:p>
    <w:p>
      <w:pPr>
        <w:ind w:firstLine="560"/>
      </w:pPr>
    </w:p>
    <w:p>
      <w:pPr>
        <w:ind w:firstLine="560"/>
      </w:pPr>
    </w:p>
    <w:p>
      <w:pPr>
        <w:pStyle w:val="2"/>
        <w:spacing w:before="312" w:beforeLines="100" w:after="312" w:afterLines="100"/>
        <w:ind w:firstLine="0" w:firstLineChars="0"/>
        <w:jc w:val="both"/>
        <w:rPr>
          <w:rFonts w:cs="Times New Roman"/>
          <w:color w:val="000000" w:themeColor="text1"/>
          <w14:textFill>
            <w14:solidFill>
              <w14:schemeClr w14:val="tx1"/>
            </w14:solidFill>
          </w14:textFill>
        </w:rPr>
      </w:pPr>
      <w:bookmarkStart w:id="64" w:name="_Toc220594050"/>
      <w:bookmarkStart w:id="65" w:name="_Toc219278389"/>
      <w:bookmarkStart w:id="66" w:name="_Toc118648547"/>
      <w:bookmarkStart w:id="67" w:name="_Toc116238791"/>
      <w:r>
        <w:rPr>
          <w:rFonts w:hint="eastAsia" w:cs="Times New Roman"/>
          <w:color w:val="000000" w:themeColor="text1"/>
          <w14:textFill>
            <w14:solidFill>
              <w14:schemeClr w14:val="tx1"/>
            </w14:solidFill>
          </w14:textFill>
        </w:rPr>
        <w:t>附表</w:t>
      </w:r>
      <w:bookmarkEnd w:id="64"/>
      <w:bookmarkEnd w:id="65"/>
    </w:p>
    <w:bookmarkEnd w:id="66"/>
    <w:bookmarkEnd w:id="67"/>
    <w:p>
      <w:pPr>
        <w:pStyle w:val="3"/>
        <w:ind w:firstLine="0" w:firstLineChars="0"/>
        <w:jc w:val="center"/>
        <w:rPr>
          <w:b w:val="0"/>
          <w:sz w:val="30"/>
          <w:szCs w:val="30"/>
        </w:rPr>
      </w:pPr>
      <w:bookmarkStart w:id="68" w:name="_Toc118648548"/>
      <w:bookmarkStart w:id="69" w:name="_Toc220594051"/>
      <w:bookmarkStart w:id="70" w:name="_Toc219278390"/>
      <w:r>
        <w:rPr>
          <w:b w:val="0"/>
          <w:sz w:val="30"/>
          <w:szCs w:val="30"/>
        </w:rPr>
        <w:t>1</w:t>
      </w:r>
      <w:r>
        <w:rPr>
          <w:rFonts w:hint="eastAsia"/>
          <w:b w:val="0"/>
          <w:sz w:val="30"/>
          <w:szCs w:val="30"/>
        </w:rPr>
        <w:t>.</w:t>
      </w:r>
      <w:bookmarkEnd w:id="68"/>
      <w:r>
        <w:rPr>
          <w:rFonts w:hint="eastAsia" w:ascii="黑体" w:hAnsi="黑体" w:eastAsia="黑体" w:cs="黑体"/>
          <w:b w:val="0"/>
          <w:sz w:val="30"/>
          <w:szCs w:val="30"/>
        </w:rPr>
        <w:t>应急避难规划指标体系</w:t>
      </w:r>
      <w:bookmarkEnd w:id="69"/>
      <w:bookmarkEnd w:id="70"/>
    </w:p>
    <w:tbl>
      <w:tblPr>
        <w:tblStyle w:val="24"/>
        <w:tblpPr w:leftFromText="180" w:rightFromText="180" w:vertAnchor="text" w:horzAnchor="page" w:tblpX="1787"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890"/>
        <w:gridCol w:w="2811"/>
        <w:gridCol w:w="689"/>
        <w:gridCol w:w="830"/>
        <w:gridCol w:w="829"/>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类型</w:t>
            </w: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指标</w:t>
            </w:r>
          </w:p>
        </w:tc>
        <w:tc>
          <w:tcPr>
            <w:tcW w:w="281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指标描述</w:t>
            </w:r>
          </w:p>
        </w:tc>
        <w:tc>
          <w:tcPr>
            <w:tcW w:w="68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单位</w:t>
            </w:r>
          </w:p>
        </w:tc>
        <w:tc>
          <w:tcPr>
            <w:tcW w:w="165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规划目标</w:t>
            </w:r>
          </w:p>
        </w:tc>
        <w:tc>
          <w:tcPr>
            <w:tcW w:w="7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pacing w:val="-20"/>
                <w:sz w:val="21"/>
                <w:szCs w:val="21"/>
              </w:rPr>
            </w:pPr>
            <w:r>
              <w:rPr>
                <w:spacing w:val="-20"/>
                <w:sz w:val="21"/>
                <w:szCs w:val="21"/>
              </w:rPr>
              <w:t>2030</w:t>
            </w:r>
            <w:r>
              <w:rPr>
                <w:rFonts w:hint="eastAsia"/>
                <w:spacing w:val="-20"/>
                <w:sz w:val="21"/>
                <w:szCs w:val="21"/>
              </w:rPr>
              <w:t>年</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pacing w:val="-20"/>
                <w:sz w:val="21"/>
                <w:szCs w:val="21"/>
              </w:rPr>
            </w:pPr>
            <w:r>
              <w:rPr>
                <w:spacing w:val="-20"/>
                <w:sz w:val="21"/>
                <w:szCs w:val="21"/>
              </w:rPr>
              <w:t>2035</w:t>
            </w:r>
            <w:r>
              <w:rPr>
                <w:rFonts w:hint="eastAsia"/>
                <w:spacing w:val="-20"/>
                <w:sz w:val="21"/>
                <w:szCs w:val="21"/>
              </w:rPr>
              <w:t>年</w:t>
            </w:r>
          </w:p>
        </w:tc>
        <w:tc>
          <w:tcPr>
            <w:tcW w:w="789" w:type="dxa"/>
            <w:vMerge w:val="continue"/>
            <w:tcBorders>
              <w:left w:val="single" w:color="auto" w:sz="4" w:space="0"/>
              <w:bottom w:val="single" w:color="auto" w:sz="4" w:space="0"/>
              <w:right w:val="single" w:color="auto" w:sz="4" w:space="0"/>
            </w:tcBorders>
          </w:tcPr>
          <w:p>
            <w:pPr>
              <w:spacing w:line="240" w:lineRule="auto"/>
              <w:ind w:firstLine="0" w:firstLineChars="0"/>
              <w:jc w:val="center"/>
              <w:rPr>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总体指标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满足所需避难人数百分比</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可容纳避难人数</w:t>
            </w:r>
            <w:r>
              <w:rPr>
                <w:sz w:val="21"/>
                <w:szCs w:val="21"/>
              </w:rPr>
              <w:t>/</w:t>
            </w:r>
            <w:r>
              <w:rPr>
                <w:rFonts w:hint="eastAsia"/>
                <w:sz w:val="21"/>
                <w:szCs w:val="21"/>
              </w:rPr>
              <w:t>所需避难人数</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60</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100</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84"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left"/>
              <w:rPr>
                <w:sz w:val="21"/>
                <w:szCs w:val="21"/>
              </w:rPr>
            </w:pPr>
            <w:r>
              <w:rPr>
                <w:rFonts w:hint="eastAsia"/>
                <w:sz w:val="21"/>
                <w:szCs w:val="21"/>
              </w:rPr>
              <w:t>人均指标</w:t>
            </w:r>
          </w:p>
        </w:tc>
        <w:tc>
          <w:tcPr>
            <w:tcW w:w="1890"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长期避难场所人均有效避难面积</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室外</w:t>
            </w:r>
          </w:p>
        </w:tc>
        <w:tc>
          <w:tcPr>
            <w:tcW w:w="6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1659" w:type="dxa"/>
            <w:gridSpan w:val="2"/>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2.5</w:t>
            </w:r>
          </w:p>
        </w:tc>
        <w:tc>
          <w:tcPr>
            <w:tcW w:w="7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84" w:type="dxa"/>
            <w:vMerge w:val="continue"/>
            <w:tcBorders>
              <w:left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室内</w:t>
            </w:r>
          </w:p>
        </w:tc>
        <w:tc>
          <w:tcPr>
            <w:tcW w:w="6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1659" w:type="dxa"/>
            <w:gridSpan w:val="2"/>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3.0</w:t>
            </w:r>
          </w:p>
        </w:tc>
        <w:tc>
          <w:tcPr>
            <w:tcW w:w="7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84" w:type="dxa"/>
            <w:vMerge w:val="continue"/>
            <w:tcBorders>
              <w:left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短期避难场所人均有效避难面积</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室外</w:t>
            </w:r>
          </w:p>
        </w:tc>
        <w:tc>
          <w:tcPr>
            <w:tcW w:w="6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1659" w:type="dxa"/>
            <w:gridSpan w:val="2"/>
            <w:tcBorders>
              <w:top w:val="single" w:color="auto" w:sz="4" w:space="0"/>
              <w:left w:val="single" w:color="auto" w:sz="4" w:space="0"/>
              <w:right w:val="single" w:color="auto" w:sz="4" w:space="0"/>
            </w:tcBorders>
          </w:tcPr>
          <w:p>
            <w:pPr>
              <w:spacing w:line="240" w:lineRule="auto"/>
              <w:ind w:firstLine="0" w:firstLineChars="0"/>
              <w:jc w:val="center"/>
              <w:rPr>
                <w:sz w:val="21"/>
                <w:szCs w:val="21"/>
              </w:rPr>
            </w:pPr>
            <w:r>
              <w:rPr>
                <w:rFonts w:hint="eastAsia"/>
                <w:sz w:val="21"/>
                <w:szCs w:val="21"/>
              </w:rPr>
              <w:t>≥</w:t>
            </w:r>
            <w:r>
              <w:rPr>
                <w:sz w:val="21"/>
                <w:szCs w:val="21"/>
              </w:rPr>
              <w:t>2.0</w:t>
            </w:r>
          </w:p>
        </w:tc>
        <w:tc>
          <w:tcPr>
            <w:tcW w:w="7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84" w:type="dxa"/>
            <w:vMerge w:val="continue"/>
            <w:tcBorders>
              <w:left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室内</w:t>
            </w:r>
          </w:p>
        </w:tc>
        <w:tc>
          <w:tcPr>
            <w:tcW w:w="6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1659" w:type="dxa"/>
            <w:gridSpan w:val="2"/>
            <w:tcBorders>
              <w:left w:val="single" w:color="auto" w:sz="4" w:space="0"/>
              <w:bottom w:val="single" w:color="auto" w:sz="4" w:space="0"/>
              <w:right w:val="single" w:color="auto" w:sz="4" w:space="0"/>
            </w:tcBorders>
          </w:tcPr>
          <w:p>
            <w:pPr>
              <w:spacing w:line="240" w:lineRule="auto"/>
              <w:ind w:firstLine="0" w:firstLineChars="0"/>
              <w:jc w:val="center"/>
              <w:rPr>
                <w:sz w:val="21"/>
                <w:szCs w:val="21"/>
              </w:rPr>
            </w:pPr>
            <w:r>
              <w:rPr>
                <w:rFonts w:hint="eastAsia"/>
                <w:sz w:val="21"/>
                <w:szCs w:val="21"/>
              </w:rPr>
              <w:t>≥</w:t>
            </w:r>
            <w:r>
              <w:rPr>
                <w:sz w:val="21"/>
                <w:szCs w:val="21"/>
              </w:rPr>
              <w:t>2.5</w:t>
            </w:r>
          </w:p>
        </w:tc>
        <w:tc>
          <w:tcPr>
            <w:tcW w:w="7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84" w:type="dxa"/>
            <w:vMerge w:val="continue"/>
            <w:tcBorders>
              <w:left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紧急避难场所人均有效避难面积</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室外</w:t>
            </w:r>
          </w:p>
        </w:tc>
        <w:tc>
          <w:tcPr>
            <w:tcW w:w="6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1659" w:type="dxa"/>
            <w:gridSpan w:val="2"/>
            <w:tcBorders>
              <w:top w:val="single" w:color="auto" w:sz="4" w:space="0"/>
              <w:left w:val="single" w:color="auto" w:sz="4" w:space="0"/>
              <w:right w:val="single" w:color="auto" w:sz="4" w:space="0"/>
            </w:tcBorders>
          </w:tcPr>
          <w:p>
            <w:pPr>
              <w:spacing w:line="240" w:lineRule="auto"/>
              <w:ind w:firstLine="0" w:firstLineChars="0"/>
              <w:jc w:val="center"/>
              <w:rPr>
                <w:sz w:val="21"/>
                <w:szCs w:val="21"/>
              </w:rPr>
            </w:pPr>
            <w:r>
              <w:rPr>
                <w:rFonts w:hint="eastAsia"/>
                <w:sz w:val="21"/>
                <w:szCs w:val="21"/>
              </w:rPr>
              <w:t>≥</w:t>
            </w:r>
            <w:r>
              <w:rPr>
                <w:sz w:val="21"/>
                <w:szCs w:val="21"/>
              </w:rPr>
              <w:t>1.5</w:t>
            </w:r>
          </w:p>
        </w:tc>
        <w:tc>
          <w:tcPr>
            <w:tcW w:w="78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84"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室内</w:t>
            </w:r>
          </w:p>
        </w:tc>
        <w:tc>
          <w:tcPr>
            <w:tcW w:w="6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Segoe UI Symbol" w:hAnsi="Segoe UI Symbol" w:cs="Segoe UI Symbol"/>
                <w:sz w:val="21"/>
                <w:szCs w:val="21"/>
              </w:rPr>
            </w:pPr>
          </w:p>
        </w:tc>
        <w:tc>
          <w:tcPr>
            <w:tcW w:w="1659" w:type="dxa"/>
            <w:gridSpan w:val="2"/>
            <w:tcBorders>
              <w:left w:val="single" w:color="auto" w:sz="4" w:space="0"/>
              <w:bottom w:val="single" w:color="auto" w:sz="4" w:space="0"/>
              <w:right w:val="single" w:color="auto" w:sz="4" w:space="0"/>
            </w:tcBorders>
          </w:tcPr>
          <w:p>
            <w:pPr>
              <w:spacing w:line="240" w:lineRule="auto"/>
              <w:ind w:firstLine="0" w:firstLineChars="0"/>
              <w:jc w:val="center"/>
              <w:rPr>
                <w:sz w:val="21"/>
                <w:szCs w:val="21"/>
              </w:rPr>
            </w:pPr>
            <w:r>
              <w:rPr>
                <w:rFonts w:hint="eastAsia"/>
                <w:sz w:val="21"/>
                <w:szCs w:val="21"/>
              </w:rPr>
              <w:t>≥</w:t>
            </w:r>
            <w:r>
              <w:rPr>
                <w:sz w:val="21"/>
                <w:szCs w:val="21"/>
              </w:rPr>
              <w:t>2.0</w:t>
            </w:r>
          </w:p>
        </w:tc>
        <w:tc>
          <w:tcPr>
            <w:tcW w:w="78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分级指标</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市级应急避难场所建设完成率</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市级应急避难场所建设达标数量</w:t>
            </w:r>
            <w:r>
              <w:rPr>
                <w:sz w:val="21"/>
                <w:szCs w:val="21"/>
              </w:rPr>
              <w:t>/</w:t>
            </w:r>
            <w:r>
              <w:rPr>
                <w:rFonts w:hint="eastAsia"/>
                <w:sz w:val="21"/>
                <w:szCs w:val="21"/>
              </w:rPr>
              <w:t>规划市级应急避难场所总数量</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70</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100</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县级应急避难场所建设完成率</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县级应急避难场所建设达标数量</w:t>
            </w:r>
            <w:r>
              <w:rPr>
                <w:sz w:val="21"/>
                <w:szCs w:val="21"/>
              </w:rPr>
              <w:t>/</w:t>
            </w:r>
            <w:r>
              <w:rPr>
                <w:rFonts w:hint="eastAsia"/>
                <w:sz w:val="21"/>
                <w:szCs w:val="21"/>
              </w:rPr>
              <w:t>规划县级应急避难场所总数量</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60</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100</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乡镇（街道）级应急避难场所建设完成率</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乡镇（街道）级应急避难场所建设达标数量</w:t>
            </w:r>
            <w:r>
              <w:rPr>
                <w:sz w:val="21"/>
                <w:szCs w:val="21"/>
              </w:rPr>
              <w:t>/</w:t>
            </w:r>
            <w:r>
              <w:rPr>
                <w:rFonts w:hint="eastAsia"/>
                <w:sz w:val="21"/>
                <w:szCs w:val="21"/>
              </w:rPr>
              <w:t>规划乡镇（街道）级应急避难场所总数量</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60</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100</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村（社区）级应急避难场所建设完成率</w:t>
            </w:r>
          </w:p>
        </w:tc>
        <w:tc>
          <w:tcPr>
            <w:tcW w:w="2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村（社区）级应急避难场所建设达标数量</w:t>
            </w:r>
            <w:r>
              <w:rPr>
                <w:sz w:val="21"/>
                <w:szCs w:val="21"/>
              </w:rPr>
              <w:t>/</w:t>
            </w:r>
            <w:r>
              <w:rPr>
                <w:rFonts w:hint="eastAsia"/>
                <w:sz w:val="21"/>
                <w:szCs w:val="21"/>
              </w:rPr>
              <w:t>规划村（社区）级应急避难场所总数量</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60</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sz w:val="21"/>
                <w:szCs w:val="21"/>
              </w:rPr>
              <w:t>100</w:t>
            </w:r>
          </w:p>
        </w:tc>
        <w:tc>
          <w:tcPr>
            <w:tcW w:w="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分类指标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综合性应急避难场所可容纳避难人数比例</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综合性应急避难场所可容纳应急避难人数</w:t>
            </w:r>
            <w:r>
              <w:rPr>
                <w:sz w:val="21"/>
                <w:szCs w:val="21"/>
              </w:rPr>
              <w:t>/</w:t>
            </w:r>
            <w:r>
              <w:rPr>
                <w:rFonts w:hint="eastAsia"/>
                <w:sz w:val="21"/>
                <w:szCs w:val="21"/>
              </w:rPr>
              <w:t>达州市全域所需应急避难总人数</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60</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70</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pacing w:val="-20"/>
                <w:sz w:val="21"/>
                <w:szCs w:val="21"/>
              </w:rPr>
            </w:pPr>
            <w:r>
              <w:rPr>
                <w:rFonts w:hint="eastAsia"/>
                <w:spacing w:val="-20"/>
                <w:sz w:val="21"/>
                <w:szCs w:val="21"/>
              </w:rPr>
              <w:t>室内可容纳避难人数占室内外可容纳避难人数比例</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室内可容纳避难人数</w:t>
            </w:r>
            <w:r>
              <w:rPr>
                <w:sz w:val="21"/>
                <w:szCs w:val="21"/>
              </w:rPr>
              <w:t>/</w:t>
            </w:r>
            <w:r>
              <w:rPr>
                <w:rFonts w:hint="eastAsia"/>
                <w:sz w:val="21"/>
                <w:szCs w:val="21"/>
              </w:rPr>
              <w:t>室内外可容纳避难人数</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20</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30</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数量</w:t>
            </w:r>
          </w:p>
          <w:p>
            <w:pPr>
              <w:spacing w:line="240" w:lineRule="auto"/>
              <w:ind w:firstLine="0" w:firstLineChars="0"/>
              <w:jc w:val="center"/>
              <w:rPr>
                <w:sz w:val="21"/>
                <w:szCs w:val="21"/>
              </w:rPr>
            </w:pPr>
            <w:r>
              <w:rPr>
                <w:rFonts w:hint="eastAsia"/>
                <w:sz w:val="21"/>
                <w:szCs w:val="21"/>
              </w:rPr>
              <w:t>指标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乡镇（街道）级避难场所</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每个乡镇（街道）需建设避难场所数量</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处</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1</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村（社区）级避难场所</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每个村（社区）需建设避难场所数量</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处</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r>
              <w:rPr>
                <w:sz w:val="21"/>
                <w:szCs w:val="21"/>
              </w:rPr>
              <w:t>1</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管理指标</w:t>
            </w: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建立并完善部门协同管理制度和机制</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明确有关管理部门任务分工，落实责任并推进场所规范化管理</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建立</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完善</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建立并完善应急避难场所运维管护制度</w:t>
            </w:r>
          </w:p>
        </w:tc>
        <w:tc>
          <w:tcPr>
            <w:tcW w:w="281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明确场所管理和运维单位的运维管理和使用制度</w:t>
            </w:r>
          </w:p>
        </w:tc>
        <w:tc>
          <w:tcPr>
            <w:tcW w:w="6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w:t>
            </w:r>
          </w:p>
        </w:tc>
        <w:tc>
          <w:tcPr>
            <w:tcW w:w="8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建立</w:t>
            </w:r>
          </w:p>
        </w:tc>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完善</w:t>
            </w:r>
          </w:p>
        </w:tc>
        <w:tc>
          <w:tcPr>
            <w:tcW w:w="78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预期性</w:t>
            </w:r>
          </w:p>
        </w:tc>
      </w:tr>
    </w:tbl>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71" w:name="_Toc220594052"/>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2.各级别避难场所配置标准</w:t>
      </w:r>
      <w:bookmarkEnd w:id="7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1956"/>
        <w:gridCol w:w="911"/>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级别</w:t>
            </w:r>
          </w:p>
        </w:tc>
        <w:tc>
          <w:tcPr>
            <w:tcW w:w="2268"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分级管理</w:t>
            </w:r>
          </w:p>
        </w:tc>
        <w:tc>
          <w:tcPr>
            <w:tcW w:w="195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服务区域</w:t>
            </w:r>
          </w:p>
        </w:tc>
        <w:tc>
          <w:tcPr>
            <w:tcW w:w="911"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建设方式</w:t>
            </w:r>
          </w:p>
        </w:tc>
        <w:tc>
          <w:tcPr>
            <w:tcW w:w="223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具体类型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4"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市级</w:t>
            </w:r>
          </w:p>
        </w:tc>
        <w:tc>
          <w:tcPr>
            <w:tcW w:w="2268"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由市级统筹规划建设和管理；</w:t>
            </w:r>
          </w:p>
          <w:p>
            <w:pPr>
              <w:spacing w:line="240" w:lineRule="auto"/>
              <w:ind w:firstLine="0" w:firstLineChars="0"/>
              <w:rPr>
                <w:rFonts w:hint="eastAsia" w:ascii="仿宋" w:hAnsi="仿宋"/>
                <w:sz w:val="21"/>
                <w:szCs w:val="21"/>
              </w:rPr>
            </w:pPr>
            <w:r>
              <w:rPr>
                <w:rFonts w:hint="eastAsia" w:ascii="仿宋" w:hAnsi="仿宋"/>
                <w:sz w:val="21"/>
                <w:szCs w:val="21"/>
              </w:rPr>
              <w:t>市级或县级或乡镇街道建设、管护和适用</w:t>
            </w:r>
          </w:p>
        </w:tc>
        <w:tc>
          <w:tcPr>
            <w:tcW w:w="195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主要用于本市级行政区域或相邻市级行政区；</w:t>
            </w:r>
          </w:p>
          <w:p>
            <w:pPr>
              <w:spacing w:line="240" w:lineRule="auto"/>
              <w:ind w:firstLine="0" w:firstLineChars="0"/>
              <w:rPr>
                <w:rFonts w:hint="eastAsia" w:ascii="仿宋" w:hAnsi="仿宋"/>
                <w:sz w:val="21"/>
                <w:szCs w:val="21"/>
              </w:rPr>
            </w:pPr>
            <w:r>
              <w:rPr>
                <w:rFonts w:hint="eastAsia" w:ascii="仿宋" w:hAnsi="仿宋"/>
                <w:sz w:val="21"/>
                <w:szCs w:val="21"/>
              </w:rPr>
              <w:t>为本地区及跨本市级提供服务保障</w:t>
            </w:r>
          </w:p>
        </w:tc>
        <w:tc>
          <w:tcPr>
            <w:tcW w:w="911"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新建、改造和指定建设</w:t>
            </w:r>
          </w:p>
        </w:tc>
        <w:tc>
          <w:tcPr>
            <w:tcW w:w="2236" w:type="dxa"/>
            <w:vAlign w:val="center"/>
          </w:tcPr>
          <w:p>
            <w:pPr>
              <w:spacing w:line="240" w:lineRule="atLeast"/>
              <w:ind w:firstLine="0" w:firstLineChars="0"/>
              <w:rPr>
                <w:rFonts w:hint="eastAsia" w:ascii="仿宋" w:hAnsi="仿宋"/>
                <w:sz w:val="21"/>
                <w:szCs w:val="21"/>
              </w:rPr>
            </w:pPr>
            <w:r>
              <w:rPr>
                <w:rFonts w:hint="eastAsia" w:ascii="仿宋" w:hAnsi="仿宋"/>
                <w:sz w:val="21"/>
                <w:szCs w:val="21"/>
              </w:rPr>
              <w:t>城镇地区；</w:t>
            </w:r>
          </w:p>
          <w:p>
            <w:pPr>
              <w:spacing w:line="240" w:lineRule="atLeast"/>
              <w:ind w:firstLine="0" w:firstLineChars="0"/>
              <w:rPr>
                <w:rFonts w:hint="eastAsia" w:ascii="仿宋" w:hAnsi="仿宋"/>
                <w:sz w:val="21"/>
                <w:szCs w:val="21"/>
              </w:rPr>
            </w:pPr>
            <w:r>
              <w:rPr>
                <w:rFonts w:hint="eastAsia" w:ascii="仿宋" w:hAnsi="仿宋"/>
                <w:sz w:val="21"/>
                <w:szCs w:val="21"/>
              </w:rPr>
              <w:t>室内型或室外型；</w:t>
            </w:r>
          </w:p>
          <w:p>
            <w:pPr>
              <w:spacing w:line="240" w:lineRule="atLeast"/>
              <w:ind w:firstLine="0" w:firstLineChars="0"/>
              <w:rPr>
                <w:rFonts w:hint="eastAsia" w:ascii="仿宋" w:hAnsi="仿宋"/>
                <w:sz w:val="21"/>
                <w:szCs w:val="21"/>
              </w:rPr>
            </w:pPr>
            <w:r>
              <w:rPr>
                <w:rFonts w:hint="eastAsia" w:ascii="仿宋" w:hAnsi="仿宋"/>
                <w:sz w:val="21"/>
                <w:szCs w:val="21"/>
              </w:rPr>
              <w:t>综合性或单一性；</w:t>
            </w:r>
          </w:p>
          <w:p>
            <w:pPr>
              <w:spacing w:line="240" w:lineRule="atLeast"/>
              <w:ind w:firstLine="0" w:firstLineChars="0"/>
              <w:rPr>
                <w:rFonts w:hint="eastAsia" w:ascii="仿宋" w:hAnsi="仿宋"/>
                <w:sz w:val="21"/>
                <w:szCs w:val="21"/>
              </w:rPr>
            </w:pPr>
            <w:r>
              <w:rPr>
                <w:rFonts w:hint="eastAsia" w:ascii="仿宋" w:hAnsi="仿宋"/>
                <w:sz w:val="21"/>
                <w:szCs w:val="21"/>
              </w:rPr>
              <w:t>短期和长期避难场所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4"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区县级</w:t>
            </w:r>
          </w:p>
        </w:tc>
        <w:tc>
          <w:tcPr>
            <w:tcW w:w="2268"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由县级统筹规划建设和管理；</w:t>
            </w:r>
          </w:p>
          <w:p>
            <w:pPr>
              <w:spacing w:line="240" w:lineRule="auto"/>
              <w:ind w:firstLine="0" w:firstLineChars="0"/>
              <w:rPr>
                <w:rFonts w:hint="eastAsia" w:ascii="仿宋" w:hAnsi="仿宋"/>
                <w:sz w:val="21"/>
                <w:szCs w:val="21"/>
              </w:rPr>
            </w:pPr>
            <w:r>
              <w:rPr>
                <w:rFonts w:hint="eastAsia" w:ascii="仿宋" w:hAnsi="仿宋"/>
                <w:sz w:val="21"/>
                <w:szCs w:val="21"/>
              </w:rPr>
              <w:t>县级或乡镇街道或村庄；</w:t>
            </w:r>
          </w:p>
          <w:p>
            <w:pPr>
              <w:spacing w:line="240" w:lineRule="auto"/>
              <w:ind w:firstLine="0" w:firstLineChars="0"/>
              <w:rPr>
                <w:rFonts w:hint="eastAsia" w:ascii="仿宋" w:hAnsi="仿宋"/>
                <w:sz w:val="21"/>
                <w:szCs w:val="21"/>
              </w:rPr>
            </w:pPr>
            <w:r>
              <w:rPr>
                <w:rFonts w:hint="eastAsia" w:ascii="仿宋" w:hAnsi="仿宋"/>
                <w:sz w:val="21"/>
                <w:szCs w:val="21"/>
              </w:rPr>
              <w:t>社区建设、管护和适用</w:t>
            </w:r>
          </w:p>
        </w:tc>
        <w:tc>
          <w:tcPr>
            <w:tcW w:w="195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主要用于本县级行政区域或相邻县级行政区为本地区及跨本县级提供服务保障</w:t>
            </w:r>
          </w:p>
        </w:tc>
        <w:tc>
          <w:tcPr>
            <w:tcW w:w="911"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新建、改造和指定建设</w:t>
            </w:r>
          </w:p>
        </w:tc>
        <w:tc>
          <w:tcPr>
            <w:tcW w:w="223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城镇和乡村地区；</w:t>
            </w:r>
          </w:p>
          <w:p>
            <w:pPr>
              <w:spacing w:line="240" w:lineRule="auto"/>
              <w:ind w:firstLine="0" w:firstLineChars="0"/>
              <w:rPr>
                <w:rFonts w:hint="eastAsia" w:ascii="仿宋" w:hAnsi="仿宋"/>
                <w:sz w:val="21"/>
                <w:szCs w:val="21"/>
              </w:rPr>
            </w:pPr>
            <w:r>
              <w:rPr>
                <w:rFonts w:hint="eastAsia" w:ascii="仿宋" w:hAnsi="仿宋"/>
                <w:sz w:val="21"/>
                <w:szCs w:val="21"/>
              </w:rPr>
              <w:t>室内型或室外型；</w:t>
            </w:r>
          </w:p>
          <w:p>
            <w:pPr>
              <w:spacing w:line="240" w:lineRule="auto"/>
              <w:ind w:firstLine="0" w:firstLineChars="0"/>
              <w:rPr>
                <w:rFonts w:hint="eastAsia" w:ascii="仿宋" w:hAnsi="仿宋"/>
                <w:sz w:val="21"/>
                <w:szCs w:val="21"/>
              </w:rPr>
            </w:pPr>
            <w:r>
              <w:rPr>
                <w:rFonts w:hint="eastAsia" w:ascii="仿宋" w:hAnsi="仿宋"/>
                <w:sz w:val="21"/>
                <w:szCs w:val="21"/>
              </w:rPr>
              <w:t>综合性或单一性；</w:t>
            </w:r>
          </w:p>
          <w:p>
            <w:pPr>
              <w:spacing w:line="240" w:lineRule="auto"/>
              <w:ind w:firstLine="0" w:firstLineChars="0"/>
              <w:rPr>
                <w:rFonts w:hint="eastAsia" w:ascii="仿宋" w:hAnsi="仿宋"/>
                <w:sz w:val="21"/>
                <w:szCs w:val="21"/>
              </w:rPr>
            </w:pPr>
            <w:r>
              <w:rPr>
                <w:rFonts w:hint="eastAsia" w:ascii="仿宋" w:hAnsi="仿宋"/>
                <w:sz w:val="21"/>
                <w:szCs w:val="21"/>
              </w:rPr>
              <w:t>紧急、短期和长期避难场所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04"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乡镇（街道）级</w:t>
            </w:r>
          </w:p>
        </w:tc>
        <w:tc>
          <w:tcPr>
            <w:tcW w:w="2268"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由乡镇街道级或县级统筹规划建设和管理；</w:t>
            </w:r>
          </w:p>
          <w:p>
            <w:pPr>
              <w:spacing w:line="240" w:lineRule="auto"/>
              <w:ind w:firstLine="0" w:firstLineChars="0"/>
              <w:rPr>
                <w:rFonts w:hint="eastAsia" w:ascii="仿宋" w:hAnsi="仿宋"/>
                <w:sz w:val="21"/>
                <w:szCs w:val="21"/>
              </w:rPr>
            </w:pPr>
            <w:r>
              <w:rPr>
                <w:rFonts w:hint="eastAsia" w:ascii="仿宋" w:hAnsi="仿宋"/>
                <w:sz w:val="21"/>
                <w:szCs w:val="21"/>
              </w:rPr>
              <w:t>乡镇街道或村庄社区建设、管护和适用</w:t>
            </w:r>
          </w:p>
        </w:tc>
        <w:tc>
          <w:tcPr>
            <w:tcW w:w="195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主要用于本乡镇街道行政区域或相邻乡镇街道行政区；</w:t>
            </w:r>
          </w:p>
          <w:p>
            <w:pPr>
              <w:spacing w:line="240" w:lineRule="auto"/>
              <w:ind w:firstLine="0" w:firstLineChars="0"/>
              <w:rPr>
                <w:rFonts w:hint="eastAsia" w:ascii="仿宋" w:hAnsi="仿宋"/>
                <w:sz w:val="21"/>
                <w:szCs w:val="21"/>
              </w:rPr>
            </w:pPr>
            <w:r>
              <w:rPr>
                <w:rFonts w:hint="eastAsia" w:ascii="仿宋" w:hAnsi="仿宋"/>
                <w:sz w:val="21"/>
                <w:szCs w:val="21"/>
              </w:rPr>
              <w:t>为本地区及跨本乡镇街道提供服务保障</w:t>
            </w:r>
          </w:p>
        </w:tc>
        <w:tc>
          <w:tcPr>
            <w:tcW w:w="911"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新建、改造和指定建设</w:t>
            </w:r>
          </w:p>
        </w:tc>
        <w:tc>
          <w:tcPr>
            <w:tcW w:w="223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城镇和乡村地区；</w:t>
            </w:r>
          </w:p>
          <w:p>
            <w:pPr>
              <w:spacing w:line="240" w:lineRule="auto"/>
              <w:ind w:firstLine="0" w:firstLineChars="0"/>
              <w:rPr>
                <w:rFonts w:hint="eastAsia" w:ascii="仿宋" w:hAnsi="仿宋"/>
                <w:sz w:val="21"/>
                <w:szCs w:val="21"/>
              </w:rPr>
            </w:pPr>
            <w:r>
              <w:rPr>
                <w:rFonts w:hint="eastAsia" w:ascii="仿宋" w:hAnsi="仿宋"/>
                <w:sz w:val="21"/>
                <w:szCs w:val="21"/>
              </w:rPr>
              <w:t>室内型或室外型；</w:t>
            </w:r>
          </w:p>
          <w:p>
            <w:pPr>
              <w:spacing w:line="240" w:lineRule="auto"/>
              <w:ind w:firstLine="0" w:firstLineChars="0"/>
              <w:rPr>
                <w:rFonts w:hint="eastAsia" w:ascii="仿宋" w:hAnsi="仿宋"/>
                <w:sz w:val="21"/>
                <w:szCs w:val="21"/>
              </w:rPr>
            </w:pPr>
            <w:r>
              <w:rPr>
                <w:rFonts w:hint="eastAsia" w:ascii="仿宋" w:hAnsi="仿宋"/>
                <w:sz w:val="21"/>
                <w:szCs w:val="21"/>
              </w:rPr>
              <w:t>综合性；</w:t>
            </w:r>
          </w:p>
          <w:p>
            <w:pPr>
              <w:spacing w:line="240" w:lineRule="auto"/>
              <w:ind w:firstLine="0" w:firstLineChars="0"/>
              <w:rPr>
                <w:rFonts w:hint="eastAsia" w:ascii="仿宋" w:hAnsi="仿宋"/>
                <w:sz w:val="21"/>
                <w:szCs w:val="21"/>
              </w:rPr>
            </w:pPr>
            <w:r>
              <w:rPr>
                <w:rFonts w:hint="eastAsia" w:ascii="仿宋" w:hAnsi="仿宋"/>
                <w:sz w:val="21"/>
                <w:szCs w:val="21"/>
              </w:rPr>
              <w:t>紧急、短期和长期避难场所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704"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村庄（社区）级</w:t>
            </w:r>
          </w:p>
        </w:tc>
        <w:tc>
          <w:tcPr>
            <w:tcW w:w="2268"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由村社区或乡镇街道级统筹规划建设和管理；</w:t>
            </w:r>
          </w:p>
          <w:p>
            <w:pPr>
              <w:spacing w:line="240" w:lineRule="auto"/>
              <w:ind w:firstLine="0" w:firstLineChars="0"/>
              <w:rPr>
                <w:rFonts w:hint="eastAsia" w:ascii="仿宋" w:hAnsi="仿宋"/>
                <w:sz w:val="21"/>
                <w:szCs w:val="21"/>
              </w:rPr>
            </w:pPr>
            <w:r>
              <w:rPr>
                <w:rFonts w:hint="eastAsia" w:ascii="仿宋" w:hAnsi="仿宋"/>
                <w:sz w:val="21"/>
                <w:szCs w:val="21"/>
              </w:rPr>
              <w:t>乡镇街道或村庄社区建设、管护和适用</w:t>
            </w:r>
          </w:p>
        </w:tc>
        <w:tc>
          <w:tcPr>
            <w:tcW w:w="195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主要用于本村（社区）或周边地区；</w:t>
            </w:r>
          </w:p>
          <w:p>
            <w:pPr>
              <w:spacing w:line="240" w:lineRule="auto"/>
              <w:ind w:firstLine="0" w:firstLineChars="0"/>
              <w:rPr>
                <w:rFonts w:hint="eastAsia" w:ascii="仿宋" w:hAnsi="仿宋"/>
                <w:sz w:val="21"/>
                <w:szCs w:val="21"/>
              </w:rPr>
            </w:pPr>
            <w:r>
              <w:rPr>
                <w:rFonts w:hint="eastAsia" w:ascii="仿宋" w:hAnsi="仿宋"/>
                <w:sz w:val="21"/>
                <w:szCs w:val="21"/>
              </w:rPr>
              <w:t>为本村（社区）及周边村（社区）提供服务保障</w:t>
            </w:r>
          </w:p>
        </w:tc>
        <w:tc>
          <w:tcPr>
            <w:tcW w:w="911"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新建、改造和指定建设</w:t>
            </w:r>
          </w:p>
        </w:tc>
        <w:tc>
          <w:tcPr>
            <w:tcW w:w="2236" w:type="dxa"/>
            <w:vAlign w:val="center"/>
          </w:tcPr>
          <w:p>
            <w:pPr>
              <w:spacing w:line="240" w:lineRule="auto"/>
              <w:ind w:firstLine="0" w:firstLineChars="0"/>
              <w:rPr>
                <w:rFonts w:hint="eastAsia" w:ascii="仿宋" w:hAnsi="仿宋"/>
                <w:sz w:val="21"/>
                <w:szCs w:val="21"/>
              </w:rPr>
            </w:pPr>
            <w:r>
              <w:rPr>
                <w:rFonts w:hint="eastAsia" w:ascii="仿宋" w:hAnsi="仿宋"/>
                <w:sz w:val="21"/>
                <w:szCs w:val="21"/>
              </w:rPr>
              <w:t>乡村地区；</w:t>
            </w:r>
          </w:p>
          <w:p>
            <w:pPr>
              <w:spacing w:line="240" w:lineRule="auto"/>
              <w:ind w:firstLine="0" w:firstLineChars="0"/>
              <w:rPr>
                <w:rFonts w:hint="eastAsia" w:ascii="仿宋" w:hAnsi="仿宋"/>
                <w:sz w:val="21"/>
                <w:szCs w:val="21"/>
              </w:rPr>
            </w:pPr>
            <w:r>
              <w:rPr>
                <w:rFonts w:hint="eastAsia" w:ascii="仿宋" w:hAnsi="仿宋"/>
                <w:sz w:val="21"/>
                <w:szCs w:val="21"/>
              </w:rPr>
              <w:t>室内型或室外型；</w:t>
            </w:r>
          </w:p>
          <w:p>
            <w:pPr>
              <w:spacing w:line="240" w:lineRule="auto"/>
              <w:ind w:firstLine="0" w:firstLineChars="0"/>
              <w:rPr>
                <w:rFonts w:hint="eastAsia" w:ascii="仿宋" w:hAnsi="仿宋"/>
                <w:sz w:val="21"/>
                <w:szCs w:val="21"/>
              </w:rPr>
            </w:pPr>
            <w:r>
              <w:rPr>
                <w:rFonts w:hint="eastAsia" w:ascii="仿宋" w:hAnsi="仿宋"/>
                <w:sz w:val="21"/>
                <w:szCs w:val="21"/>
              </w:rPr>
              <w:t>综合性；</w:t>
            </w:r>
          </w:p>
          <w:p>
            <w:pPr>
              <w:spacing w:line="240" w:lineRule="auto"/>
              <w:ind w:firstLine="0" w:firstLineChars="0"/>
              <w:rPr>
                <w:rFonts w:hint="eastAsia" w:ascii="仿宋" w:hAnsi="仿宋"/>
                <w:sz w:val="21"/>
                <w:szCs w:val="21"/>
              </w:rPr>
            </w:pPr>
            <w:r>
              <w:rPr>
                <w:rFonts w:hint="eastAsia" w:ascii="仿宋" w:hAnsi="仿宋"/>
                <w:sz w:val="21"/>
                <w:szCs w:val="21"/>
              </w:rPr>
              <w:t>紧急、短期避难场所</w:t>
            </w:r>
          </w:p>
        </w:tc>
      </w:tr>
    </w:tbl>
    <w:p>
      <w:pPr>
        <w:ind w:firstLine="560"/>
      </w:pPr>
    </w:p>
    <w:p>
      <w:pPr>
        <w:ind w:firstLine="560"/>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72" w:name="_Toc220594053"/>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3.达州市应急避难场所布局级别与类型组合表</w:t>
      </w:r>
      <w:bookmarkEnd w:id="72"/>
    </w:p>
    <w:tbl>
      <w:tblPr>
        <w:tblStyle w:val="24"/>
        <w:tblW w:w="0" w:type="auto"/>
        <w:jc w:val="center"/>
        <w:tblLayout w:type="autofit"/>
        <w:tblCellMar>
          <w:top w:w="0" w:type="dxa"/>
          <w:left w:w="108" w:type="dxa"/>
          <w:bottom w:w="0" w:type="dxa"/>
          <w:right w:w="108" w:type="dxa"/>
        </w:tblCellMar>
      </w:tblPr>
      <w:tblGrid>
        <w:gridCol w:w="1686"/>
        <w:gridCol w:w="982"/>
        <w:gridCol w:w="982"/>
        <w:gridCol w:w="982"/>
        <w:gridCol w:w="636"/>
        <w:gridCol w:w="636"/>
        <w:gridCol w:w="636"/>
        <w:gridCol w:w="738"/>
        <w:gridCol w:w="738"/>
      </w:tblGrid>
      <w:tr>
        <w:tblPrEx>
          <w:tblCellMar>
            <w:top w:w="0" w:type="dxa"/>
            <w:left w:w="108" w:type="dxa"/>
            <w:bottom w:w="0" w:type="dxa"/>
            <w:right w:w="108" w:type="dxa"/>
          </w:tblCellMar>
        </w:tblPrEx>
        <w:trPr>
          <w:trHeight w:val="2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级别</w:t>
            </w:r>
          </w:p>
        </w:tc>
        <w:tc>
          <w:tcPr>
            <w:tcW w:w="0" w:type="auto"/>
            <w:gridSpan w:val="8"/>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rPr>
            </w:pPr>
            <w:r>
              <w:rPr>
                <w:rFonts w:hint="eastAsia" w:ascii="仿宋" w:hAnsi="仿宋"/>
                <w:color w:val="000000"/>
                <w:kern w:val="0"/>
                <w:sz w:val="21"/>
                <w:szCs w:val="21"/>
              </w:rPr>
              <w:t>类型</w:t>
            </w:r>
          </w:p>
        </w:tc>
      </w:tr>
      <w:tr>
        <w:tblPrEx>
          <w:tblCellMar>
            <w:top w:w="0" w:type="dxa"/>
            <w:left w:w="108" w:type="dxa"/>
            <w:bottom w:w="0" w:type="dxa"/>
            <w:right w:w="108" w:type="dxa"/>
          </w:tblCellMar>
        </w:tblPrEx>
        <w:trPr>
          <w:trHeight w:val="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p>
        </w:tc>
        <w:tc>
          <w:tcPr>
            <w:tcW w:w="0" w:type="auto"/>
            <w:gridSpan w:val="6"/>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综合性</w:t>
            </w:r>
          </w:p>
        </w:tc>
        <w:tc>
          <w:tcPr>
            <w:tcW w:w="0" w:type="auto"/>
            <w:gridSpan w:val="2"/>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21"/>
                <w:szCs w:val="21"/>
              </w:rPr>
            </w:pPr>
            <w:r>
              <w:rPr>
                <w:rFonts w:hint="eastAsia" w:ascii="仿宋" w:hAnsi="仿宋"/>
                <w:color w:val="000000"/>
                <w:kern w:val="0"/>
                <w:sz w:val="21"/>
                <w:szCs w:val="21"/>
              </w:rPr>
              <w:t>特定避难场所</w:t>
            </w:r>
          </w:p>
        </w:tc>
      </w:tr>
      <w:tr>
        <w:tblPrEx>
          <w:tblCellMar>
            <w:top w:w="0" w:type="dxa"/>
            <w:left w:w="108" w:type="dxa"/>
            <w:bottom w:w="0" w:type="dxa"/>
            <w:right w:w="108" w:type="dxa"/>
          </w:tblCellMar>
        </w:tblPrEx>
        <w:trPr>
          <w:trHeight w:val="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室内型（含室内室外兼具型）</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室外型</w:t>
            </w:r>
          </w:p>
        </w:tc>
        <w:tc>
          <w:tcPr>
            <w:tcW w:w="0" w:type="auto"/>
            <w:gridSpan w:val="2"/>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21"/>
                <w:szCs w:val="21"/>
              </w:rPr>
            </w:pPr>
            <w:r>
              <w:rPr>
                <w:rFonts w:hint="eastAsia" w:ascii="仿宋" w:hAnsi="仿宋"/>
                <w:color w:val="000000"/>
                <w:kern w:val="0"/>
                <w:sz w:val="21"/>
                <w:szCs w:val="21"/>
              </w:rPr>
              <w:t>室内型</w:t>
            </w:r>
          </w:p>
        </w:tc>
      </w:tr>
      <w:tr>
        <w:trPr>
          <w:trHeight w:val="2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bookmarkStart w:id="73" w:name="_Hlk215066643"/>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紧急</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短期</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长期</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紧急</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短期</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长期</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21"/>
                <w:szCs w:val="21"/>
              </w:rPr>
            </w:pPr>
            <w:r>
              <w:rPr>
                <w:rFonts w:hint="eastAsia" w:ascii="仿宋" w:hAnsi="仿宋"/>
                <w:color w:val="000000"/>
                <w:kern w:val="0"/>
                <w:sz w:val="21"/>
                <w:szCs w:val="21"/>
              </w:rPr>
              <w:t>紧急</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21"/>
                <w:szCs w:val="21"/>
              </w:rPr>
            </w:pPr>
            <w:r>
              <w:rPr>
                <w:rFonts w:hint="eastAsia" w:ascii="仿宋" w:hAnsi="仿宋"/>
                <w:color w:val="000000"/>
                <w:kern w:val="0"/>
                <w:sz w:val="21"/>
                <w:szCs w:val="21"/>
              </w:rPr>
              <w:t>短期</w:t>
            </w:r>
          </w:p>
        </w:tc>
      </w:tr>
      <w:bookmarkEnd w:id="73"/>
      <w:tr>
        <w:tblPrEx>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bookmarkStart w:id="74" w:name="_Hlk215066659"/>
            <w:r>
              <w:rPr>
                <w:rFonts w:hint="eastAsia" w:ascii="仿宋" w:hAnsi="仿宋"/>
                <w:color w:val="000000"/>
                <w:kern w:val="0"/>
                <w:sz w:val="21"/>
                <w:szCs w:val="21"/>
              </w:rPr>
              <w:t>市级</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bookmarkStart w:id="75" w:name="OLE_LINK146"/>
            <w:bookmarkStart w:id="76" w:name="OLE_LINK147"/>
            <w:r>
              <w:rPr>
                <w:rFonts w:ascii="仿宋" w:hAnsi="仿宋"/>
                <w:color w:val="000000"/>
                <w:kern w:val="0"/>
                <w:sz w:val="18"/>
                <w:szCs w:val="18"/>
              </w:rPr>
              <w:t>—</w:t>
            </w:r>
            <w:bookmarkEnd w:id="75"/>
            <w:bookmarkEnd w:id="76"/>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r>
      <w:bookmarkEnd w:id="74"/>
      <w:tr>
        <w:tblPrEx>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县（区）级</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r>
      <w:tr>
        <w:tblPrEx>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乡镇（街道）级</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r>
      <w:tr>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21"/>
                <w:szCs w:val="21"/>
                <w:lang w:val="zh-CN"/>
              </w:rPr>
            </w:pPr>
            <w:r>
              <w:rPr>
                <w:rFonts w:hint="eastAsia" w:ascii="仿宋" w:hAnsi="仿宋"/>
                <w:color w:val="000000"/>
                <w:kern w:val="0"/>
                <w:sz w:val="21"/>
                <w:szCs w:val="21"/>
              </w:rPr>
              <w:t>村（社区）级</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tabs>
                <w:tab w:val="left" w:pos="9180"/>
              </w:tabs>
              <w:spacing w:line="240" w:lineRule="auto"/>
              <w:ind w:firstLine="0" w:firstLineChars="0"/>
              <w:jc w:val="center"/>
              <w:rPr>
                <w:rFonts w:hint="eastAsia" w:ascii="仿宋" w:hAnsi="仿宋"/>
                <w:color w:val="000000"/>
                <w:kern w:val="0"/>
                <w:sz w:val="18"/>
                <w:szCs w:val="18"/>
                <w:lang w:val="zh-CN"/>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tcPr>
          <w:p>
            <w:pPr>
              <w:tabs>
                <w:tab w:val="left" w:pos="9180"/>
              </w:tabs>
              <w:spacing w:line="240" w:lineRule="auto"/>
              <w:ind w:firstLine="0" w:firstLineChars="0"/>
              <w:jc w:val="center"/>
              <w:rPr>
                <w:rFonts w:hint="eastAsia" w:ascii="仿宋" w:hAnsi="仿宋"/>
                <w:color w:val="000000"/>
                <w:kern w:val="0"/>
                <w:sz w:val="18"/>
                <w:szCs w:val="18"/>
              </w:rPr>
            </w:pPr>
            <w:r>
              <w:rPr>
                <w:rFonts w:ascii="仿宋" w:hAnsi="仿宋"/>
                <w:color w:val="000000"/>
                <w:kern w:val="0"/>
                <w:sz w:val="18"/>
                <w:szCs w:val="18"/>
              </w:rPr>
              <w:t>—</w:t>
            </w:r>
          </w:p>
        </w:tc>
      </w:tr>
    </w:tbl>
    <w:p>
      <w:pPr>
        <w:ind w:firstLine="560"/>
      </w:pPr>
    </w:p>
    <w:p>
      <w:pPr>
        <w:ind w:firstLine="560"/>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77" w:name="_Toc220594054"/>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4.达州市应急避难综合分区服务范围一览表</w:t>
      </w:r>
      <w:bookmarkEnd w:id="77"/>
    </w:p>
    <w:tbl>
      <w:tblPr>
        <w:tblStyle w:val="24"/>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9"/>
        <w:gridCol w:w="1276"/>
        <w:gridCol w:w="1134"/>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 w:hRule="atLeast"/>
          <w:tblHeader/>
          <w:jc w:val="center"/>
        </w:trPr>
        <w:tc>
          <w:tcPr>
            <w:tcW w:w="352"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综合分区</w:t>
            </w:r>
          </w:p>
        </w:tc>
        <w:tc>
          <w:tcPr>
            <w:tcW w:w="78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涉及县</w:t>
            </w:r>
          </w:p>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（市、区）</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灾害事故</w:t>
            </w:r>
          </w:p>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风险等级</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涉及乡镇（街道）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blHeader/>
          <w:jc w:val="center"/>
        </w:trPr>
        <w:tc>
          <w:tcPr>
            <w:tcW w:w="352"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Ⅰ山地洪水与森林火灾应急避难场所建设维护区</w:t>
            </w: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万源市</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5个（大竹镇、石塘镇、固军镇、官渡镇、草坝镇）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26个（古东关街道、太平镇、青花镇、旧院镇、罗文镇、河口镇、竹峪镇、黄钟镇、白沙镇、沙滩镇、八台镇、石窝镇、铁矿镇、大沙镇、魏家镇、白果镇、井溪镇、长坝镇、鹰背镇、黑宝山镇、永宁镇、蜂桶乡、曾家乡、玉带乡、庙子乡、紫溪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blHeader/>
          <w:jc w:val="center"/>
        </w:trPr>
        <w:tc>
          <w:tcPr>
            <w:tcW w:w="352"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78" w:name="_Hlk220596891"/>
            <w:r>
              <w:rPr>
                <w:rFonts w:hint="eastAsia" w:cs="Times New Roman"/>
                <w:bCs/>
                <w:snapToGrid w:val="0"/>
                <w:spacing w:val="7"/>
                <w:kern w:val="0"/>
                <w:sz w:val="21"/>
                <w:szCs w:val="21"/>
              </w:rPr>
              <w:t>Ⅱ山地洪水与地质灾害应急避难场所改造提升区</w:t>
            </w: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通川区</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2个（</w:t>
            </w:r>
            <w:bookmarkStart w:id="79" w:name="OLE_LINK21"/>
            <w:r>
              <w:rPr>
                <w:rFonts w:hint="eastAsia" w:cs="Times New Roman"/>
                <w:bCs/>
                <w:snapToGrid w:val="0"/>
                <w:spacing w:val="7"/>
                <w:kern w:val="0"/>
                <w:sz w:val="21"/>
                <w:szCs w:val="21"/>
              </w:rPr>
              <w:t>东城街道、朝阳街道</w:t>
            </w:r>
            <w:bookmarkEnd w:id="79"/>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4个（复兴镇、西城街道、凤西街道、凤北街道）</w:t>
            </w:r>
          </w:p>
        </w:tc>
      </w:tr>
      <w:bookmark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12个（罗江镇、蒲家镇、双龙镇、江陵镇、碑庙镇、磐石镇、东岳镇、梓桐镇、北山镇、金石镇、青宁镇、安云乡）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80" w:name="_Hlk220596915"/>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达川区</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1个（翠屏街道）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7个（明月江街道、南岳镇、赵固镇、三里坪街道、万家镇、双庙镇、百节镇）</w:t>
            </w:r>
          </w:p>
        </w:tc>
      </w:tr>
      <w:bookmark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25个（杨柳街道、大堰镇、罐子镇、大树镇、景市镇、赵家镇、渡市镇、管村镇、石梯镇、石桥镇、堡子镇、平滩镇、桥湾镇、河市镇、虎让乡、龙会乡、米城乡）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高新区</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斌郎街道、石板街道、金垭镇、幺塘乡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东部经开区</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亭子镇、福善镇、麻柳镇、安仁乡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开江县</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81" w:name="_Hlk220596941"/>
            <w:r>
              <w:rPr>
                <w:rFonts w:hint="eastAsia" w:cs="Times New Roman"/>
                <w:bCs/>
                <w:snapToGrid w:val="0"/>
                <w:spacing w:val="7"/>
                <w:kern w:val="0"/>
                <w:sz w:val="21"/>
                <w:szCs w:val="21"/>
              </w:rPr>
              <w:t>7个（任市镇、普安镇、淙城街道、长岭镇、广福镇、甘棠镇、新宁镇）</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6个（回龙镇、永兴镇、讲治镇、八庙镇、灵岩镇、梅家乡）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宣汉县</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82" w:name="_Hlk220596957"/>
            <w:r>
              <w:rPr>
                <w:rFonts w:hint="eastAsia" w:cs="Times New Roman"/>
                <w:bCs/>
                <w:snapToGrid w:val="0"/>
                <w:spacing w:val="7"/>
                <w:kern w:val="0"/>
                <w:sz w:val="21"/>
                <w:szCs w:val="21"/>
              </w:rPr>
              <w:t>12个（黄金镇、胡家镇、东乡街道、马渡关镇、下八镇、庙安镇、柏树镇、清溪镇、南坝镇、黄石乡、芭蕉镇、老君乡）</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25个（东乡街道、蒲江街道、君塘镇、普光镇、天生镇、五宝镇、峰城镇、土黄镇、华景镇、樊哙镇、新华镇、毛坝镇、大成镇、塔河镇、茶河镇、厂溪镇、红峰镇、白马镇、桃花镇、上峡镇、三墩土家族乡、漆树土家族乡、龙泉土家族乡、渡口土家族乡、石铁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83" w:name="_Hlk220596994"/>
            <w:r>
              <w:rPr>
                <w:rFonts w:hint="eastAsia" w:cs="Times New Roman"/>
                <w:bCs/>
                <w:snapToGrid w:val="0"/>
                <w:spacing w:val="7"/>
                <w:kern w:val="0"/>
                <w:sz w:val="21"/>
                <w:szCs w:val="21"/>
              </w:rPr>
              <w:t>Ⅲ山地洪水与地质灾害应急避难场所建设维护区</w:t>
            </w:r>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大竹县</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1个（东柳街道）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11个（清河镇、童家镇、川主镇、永胜镇、白塔街道、杨家镇、高明镇、天城镇、杨通乡、月华镇、竹阳街道）</w:t>
            </w:r>
          </w:p>
        </w:tc>
      </w:tr>
      <w:bookmark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19个（乌木镇、团坝镇、观音镇、柏林镇、石河镇、中华镇、石桥铺镇、石子镇、欧家镇、庙坝镇、清水镇、文星镇、妈妈镇、高穴镇、周家镇、四合镇、朝阳乡、安吉乡、八渡乡）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bookmarkStart w:id="84" w:name="_Hlk220597012"/>
          </w:p>
        </w:tc>
        <w:tc>
          <w:tcPr>
            <w:tcW w:w="789" w:type="pct"/>
            <w:vMerge w:val="restar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渠县</w:t>
            </w: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2个（渠江街道、渠南街道、定远镇）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中高危险</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24个（中滩镇、李馥镇、李渡镇、天星街道、琅琊镇、龙凤镇、望溪镇、拱市乡、涌兴镇、丰乐镇、新市镇、宝城镇、有庆镇、岩峰镇、文崇镇、三板镇、合力镇、清溪场镇、万寿镇、土溪镇、静边镇、青龙镇、望江乡、渠北镇）</w:t>
            </w:r>
          </w:p>
        </w:tc>
      </w:tr>
      <w:bookmark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中危型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10个（东安镇、临巴镇、三汇镇、贵福镇、鲜渡镇、卷硐镇、报恩乡、安北乡、大义乡、巨光乡）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tblHeader/>
          <w:jc w:val="center"/>
        </w:trPr>
        <w:tc>
          <w:tcPr>
            <w:tcW w:w="352"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89" w:type="pct"/>
            <w:vMerge w:val="continue"/>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p>
        </w:tc>
        <w:tc>
          <w:tcPr>
            <w:tcW w:w="701"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低危型</w:t>
            </w:r>
          </w:p>
        </w:tc>
        <w:tc>
          <w:tcPr>
            <w:tcW w:w="3159" w:type="pct"/>
            <w:shd w:val="clear" w:color="auto" w:fill="auto"/>
            <w:tcMar>
              <w:top w:w="6" w:type="dxa"/>
              <w:left w:w="6" w:type="dxa"/>
              <w:bottom w:w="0" w:type="dxa"/>
              <w:right w:w="6" w:type="dxa"/>
            </w:tcMar>
            <w:vAlign w:val="center"/>
          </w:tcPr>
          <w:p>
            <w:pPr>
              <w:spacing w:line="240" w:lineRule="auto"/>
              <w:ind w:firstLine="0" w:firstLineChars="0"/>
              <w:jc w:val="center"/>
              <w:rPr>
                <w:rFonts w:cs="Times New Roman"/>
                <w:bCs/>
                <w:snapToGrid w:val="0"/>
                <w:spacing w:val="7"/>
                <w:kern w:val="0"/>
                <w:sz w:val="21"/>
                <w:szCs w:val="21"/>
              </w:rPr>
            </w:pPr>
            <w:r>
              <w:rPr>
                <w:rFonts w:hint="eastAsia" w:cs="Times New Roman"/>
                <w:bCs/>
                <w:snapToGrid w:val="0"/>
                <w:spacing w:val="7"/>
                <w:kern w:val="0"/>
                <w:sz w:val="21"/>
                <w:szCs w:val="21"/>
              </w:rPr>
              <w:t>/</w:t>
            </w:r>
          </w:p>
        </w:tc>
      </w:tr>
    </w:tbl>
    <w:p>
      <w:pPr>
        <w:ind w:firstLine="560"/>
      </w:pPr>
    </w:p>
    <w:p>
      <w:pPr>
        <w:ind w:left="602" w:firstLine="0" w:firstLineChars="0"/>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85" w:name="_Toc220594055"/>
    </w:p>
    <w:p>
      <w:pPr>
        <w:pStyle w:val="72"/>
        <w:numPr>
          <w:ilvl w:val="0"/>
          <w:numId w:val="3"/>
        </w:numPr>
        <w:ind w:firstLineChars="0"/>
        <w:jc w:val="center"/>
        <w:rPr>
          <w:rFonts w:ascii="黑体" w:hAnsi="黑体" w:eastAsia="黑体"/>
          <w:sz w:val="30"/>
          <w:szCs w:val="30"/>
        </w:rPr>
      </w:pPr>
      <w:r>
        <w:rPr>
          <w:rFonts w:hint="eastAsia" w:ascii="黑体" w:hAnsi="黑体" w:eastAsia="黑体"/>
          <w:sz w:val="30"/>
          <w:szCs w:val="30"/>
        </w:rPr>
        <w:t>达州市市级应急避难场所规划选址一览表</w:t>
      </w:r>
      <w:bookmarkEnd w:id="85"/>
    </w:p>
    <w:tbl>
      <w:tblPr>
        <w:tblStyle w:val="24"/>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09"/>
        <w:gridCol w:w="1984"/>
        <w:gridCol w:w="2126"/>
        <w:gridCol w:w="1134"/>
        <w:gridCol w:w="12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rPr>
                <w:rFonts w:hint="eastAsia" w:ascii="仿宋" w:hAnsi="仿宋" w:cs="宋体"/>
                <w:b/>
                <w:bCs/>
                <w:kern w:val="0"/>
                <w:sz w:val="21"/>
                <w:szCs w:val="21"/>
              </w:rPr>
            </w:pPr>
            <w:r>
              <w:rPr>
                <w:rFonts w:hint="eastAsia" w:ascii="仿宋" w:hAnsi="仿宋" w:cs="宋体"/>
                <w:b/>
                <w:bCs/>
                <w:kern w:val="0"/>
                <w:sz w:val="21"/>
                <w:szCs w:val="21"/>
              </w:rPr>
              <w:t>序号</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区县</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应急避难场所全称</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应急避难场所地址</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应急避难场所建设类型</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总面积（平方米）</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b/>
                <w:bCs/>
                <w:kern w:val="0"/>
                <w:sz w:val="21"/>
                <w:szCs w:val="21"/>
              </w:rPr>
            </w:pPr>
            <w:r>
              <w:rPr>
                <w:rFonts w:hint="eastAsia" w:ascii="仿宋" w:hAnsi="仿宋" w:cs="Times New Roman"/>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达州音乐公园</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四川省达州市达川区南国大道二段366号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公园（绿地）类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265884.09</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2</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四川省电子商务学校操场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达川区三里坪街85号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71372.54</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3</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达川区天益广场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四川省达州市达川区健身路53号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体育场馆类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22814.87</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4</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达州中学老校</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达州市达川区戛云路160号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209138.04</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5</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大竹县</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大竹县体育中心广场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大竹县北城大道一段体育馆附近</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广场类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120000</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6</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东部经开区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麻柳中学(亭子文教城新校区)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亭子镇官田村村委会西南侧</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97330.9</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现状改造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7</w:t>
            </w:r>
          </w:p>
        </w:tc>
        <w:tc>
          <w:tcPr>
            <w:tcW w:w="709" w:type="dxa"/>
            <w:shd w:val="clear" w:color="auto" w:fill="auto"/>
            <w:noWrap/>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高新区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梨树坪湿地公园</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达州市达川区长田大道中段</w:t>
            </w:r>
          </w:p>
        </w:tc>
        <w:tc>
          <w:tcPr>
            <w:tcW w:w="1134" w:type="dxa"/>
            <w:shd w:val="clear" w:color="auto" w:fill="auto"/>
            <w:noWrap/>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公园（绿地）类</w:t>
            </w:r>
          </w:p>
        </w:tc>
        <w:tc>
          <w:tcPr>
            <w:tcW w:w="1234" w:type="dxa"/>
            <w:shd w:val="clear" w:color="auto" w:fill="auto"/>
            <w:noWrap/>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432000</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现状改造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8</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开江县</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开江县任市镇初级中学</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任市镇观音东路101号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63341.01</w:t>
            </w:r>
          </w:p>
        </w:tc>
        <w:tc>
          <w:tcPr>
            <w:tcW w:w="567" w:type="dxa"/>
            <w:shd w:val="clear" w:color="auto" w:fill="auto"/>
            <w:vAlign w:val="center"/>
          </w:tcPr>
          <w:p>
            <w:pPr>
              <w:widowControl/>
              <w:spacing w:line="240" w:lineRule="auto"/>
              <w:ind w:firstLine="0" w:firstLineChars="0"/>
              <w:jc w:val="left"/>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9</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渠县</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 xml:space="preserve">成都市实验外国语学校(渠县校区) </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渠县黄花大道北段辅路</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169771.2</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现状改造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10</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达州市第一中学校（凤凰校区）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朝阳街道凤凰大道439号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83749.12</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11</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达州市职业技术学院新校区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通川区凤北街道韩家坝</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715852.13</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12</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城市运动公园一期</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凤凰大道西延线</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公园（绿地）类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216113.61</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13</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人民公园</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通川中路136号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公园（绿地）类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44087.72</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14</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达州市国防教育训练基地</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四川省达州市通川区罗江镇张爱萍故居旁</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29260.72</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现状改造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15</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通川区</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莲花湖生态湿地公园</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达州市通川区塔石路</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广场类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1400000</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16</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万源市</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万源市万源中学</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万源市古东关街道驼山北路55号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bookmarkStart w:id="86" w:name="OLE_LINK2"/>
            <w:r>
              <w:rPr>
                <w:rFonts w:hint="eastAsia" w:ascii="仿宋" w:hAnsi="仿宋" w:cs="Times New Roman"/>
                <w:kern w:val="0"/>
                <w:sz w:val="21"/>
                <w:szCs w:val="21"/>
              </w:rPr>
              <w:t>学校类</w:t>
            </w:r>
            <w:bookmarkEnd w:id="86"/>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41039.54</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17</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_GB2312" w:hAnsi="等线" w:eastAsia="仿宋_GB2312"/>
                <w:sz w:val="20"/>
                <w:szCs w:val="20"/>
              </w:rPr>
              <w:t>万源市</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_GB2312" w:hAnsi="等线" w:eastAsia="仿宋_GB2312"/>
                <w:sz w:val="20"/>
                <w:szCs w:val="20"/>
              </w:rPr>
              <w:t>万源中学（</w:t>
            </w:r>
            <w:r>
              <w:rPr>
                <w:rFonts w:hint="eastAsia" w:ascii="仿宋_GB2312" w:hAnsi="等线" w:eastAsia="仿宋_GB2312"/>
                <w:sz w:val="20"/>
                <w:szCs w:val="20"/>
                <w:lang w:eastAsia="zh-CN"/>
              </w:rPr>
              <w:t>白</w:t>
            </w:r>
            <w:r>
              <w:rPr>
                <w:rFonts w:hint="eastAsia" w:ascii="仿宋_GB2312" w:hAnsi="等线" w:eastAsia="仿宋_GB2312"/>
                <w:sz w:val="20"/>
                <w:szCs w:val="20"/>
              </w:rPr>
              <w:t>沙校区）</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_GB2312" w:hAnsi="等线" w:eastAsia="仿宋_GB2312"/>
                <w:sz w:val="20"/>
                <w:szCs w:val="20"/>
              </w:rPr>
              <w:t>万源市白沙镇前进路165号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58452.04</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26" w:type="dxa"/>
            <w:shd w:val="clear" w:color="auto" w:fill="auto"/>
            <w:noWrap/>
            <w:vAlign w:val="center"/>
          </w:tcPr>
          <w:p>
            <w:pPr>
              <w:widowControl/>
              <w:spacing w:before="100" w:beforeAutospacing="1" w:after="100" w:afterAutospacing="1" w:line="240" w:lineRule="auto"/>
              <w:ind w:firstLine="0" w:firstLineChars="0"/>
              <w:jc w:val="center"/>
              <w:rPr>
                <w:rFonts w:hint="eastAsia" w:ascii="仿宋" w:hAnsi="仿宋" w:cs="宋体"/>
                <w:kern w:val="0"/>
                <w:sz w:val="21"/>
                <w:szCs w:val="21"/>
              </w:rPr>
            </w:pPr>
            <w:r>
              <w:rPr>
                <w:rFonts w:hint="eastAsia" w:ascii="仿宋" w:hAnsi="仿宋" w:cs="宋体"/>
                <w:kern w:val="0"/>
                <w:sz w:val="21"/>
                <w:szCs w:val="21"/>
              </w:rPr>
              <w:t>18</w:t>
            </w:r>
          </w:p>
        </w:tc>
        <w:tc>
          <w:tcPr>
            <w:tcW w:w="709"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宣汉县</w:t>
            </w:r>
          </w:p>
        </w:tc>
        <w:tc>
          <w:tcPr>
            <w:tcW w:w="198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宣汉中学</w:t>
            </w:r>
          </w:p>
        </w:tc>
        <w:tc>
          <w:tcPr>
            <w:tcW w:w="2126"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四川省达州市宣汉县蒲江街道滨河街480号</w:t>
            </w:r>
          </w:p>
        </w:tc>
        <w:tc>
          <w:tcPr>
            <w:tcW w:w="11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学校类</w:t>
            </w:r>
          </w:p>
        </w:tc>
        <w:tc>
          <w:tcPr>
            <w:tcW w:w="1234"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ascii="仿宋" w:hAnsi="仿宋" w:cs="Times New Roman"/>
                <w:kern w:val="0"/>
                <w:sz w:val="21"/>
                <w:szCs w:val="21"/>
              </w:rPr>
              <w:t>128870.</w:t>
            </w:r>
            <w:r>
              <w:rPr>
                <w:rFonts w:hint="eastAsia" w:ascii="仿宋" w:hAnsi="仿宋" w:cs="Times New Roman"/>
                <w:kern w:val="0"/>
                <w:sz w:val="21"/>
                <w:szCs w:val="21"/>
              </w:rPr>
              <w:t>37</w:t>
            </w:r>
          </w:p>
        </w:tc>
        <w:tc>
          <w:tcPr>
            <w:tcW w:w="567" w:type="dxa"/>
            <w:shd w:val="clear" w:color="auto" w:fill="auto"/>
            <w:vAlign w:val="center"/>
          </w:tcPr>
          <w:p>
            <w:pPr>
              <w:widowControl/>
              <w:spacing w:line="240" w:lineRule="auto"/>
              <w:ind w:firstLine="0" w:firstLineChars="0"/>
              <w:jc w:val="center"/>
              <w:rPr>
                <w:rFonts w:hint="eastAsia" w:ascii="仿宋" w:hAnsi="仿宋" w:cs="Times New Roman"/>
                <w:kern w:val="0"/>
                <w:sz w:val="21"/>
                <w:szCs w:val="21"/>
              </w:rPr>
            </w:pPr>
            <w:r>
              <w:rPr>
                <w:rFonts w:hint="eastAsia" w:ascii="仿宋" w:hAnsi="仿宋" w:cs="Times New Roman"/>
                <w:kern w:val="0"/>
                <w:sz w:val="21"/>
                <w:szCs w:val="21"/>
              </w:rPr>
              <w:t>提升</w:t>
            </w:r>
          </w:p>
        </w:tc>
      </w:tr>
    </w:tbl>
    <w:p>
      <w:pPr>
        <w:ind w:firstLine="0" w:firstLineChars="0"/>
        <w:rPr>
          <w:rFonts w:hint="eastAsia"/>
        </w:rPr>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87" w:name="_Toc220594056"/>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6.公路应急交通体系</w:t>
      </w:r>
      <w:bookmarkEnd w:id="8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07"/>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06"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类别</w:t>
            </w:r>
          </w:p>
        </w:tc>
        <w:tc>
          <w:tcPr>
            <w:tcW w:w="7088" w:type="dxa"/>
            <w:gridSpan w:val="2"/>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道路名称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06" w:type="dxa"/>
            <w:vMerge w:val="restart"/>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高速公路交通体 系</w:t>
            </w:r>
          </w:p>
        </w:tc>
        <w:tc>
          <w:tcPr>
            <w:tcW w:w="607"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一环</w:t>
            </w:r>
          </w:p>
        </w:tc>
        <w:tc>
          <w:tcPr>
            <w:tcW w:w="6481"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达州绕城高速公路西段、达巴高速公路、包茂高速公路、达营高速公路形成的高速公路环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06" w:type="dxa"/>
            <w:vMerge w:val="continue"/>
            <w:vAlign w:val="center"/>
          </w:tcPr>
          <w:p>
            <w:pPr>
              <w:spacing w:line="240" w:lineRule="auto"/>
              <w:ind w:firstLine="0" w:firstLineChars="0"/>
              <w:rPr>
                <w:rFonts w:asciiTheme="minorHAnsi" w:hAnsiTheme="minorHAnsi"/>
                <w:sz w:val="21"/>
                <w:szCs w:val="21"/>
              </w:rPr>
            </w:pPr>
          </w:p>
        </w:tc>
        <w:tc>
          <w:tcPr>
            <w:tcW w:w="607"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三纵</w:t>
            </w:r>
          </w:p>
        </w:tc>
        <w:tc>
          <w:tcPr>
            <w:tcW w:w="6481"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镇巴经达州至广安高速公路（镇广高速）、西安经达州至重庆高速公路（包茂高速）、城口经宣汉经大竹至邻水高速公路（城宣大邻高速）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9" w:hRule="atLeast"/>
          <w:jc w:val="center"/>
        </w:trPr>
        <w:tc>
          <w:tcPr>
            <w:tcW w:w="806" w:type="dxa"/>
            <w:vMerge w:val="continue"/>
            <w:vAlign w:val="center"/>
          </w:tcPr>
          <w:p>
            <w:pPr>
              <w:spacing w:line="240" w:lineRule="auto"/>
              <w:ind w:firstLine="0" w:firstLineChars="0"/>
              <w:rPr>
                <w:rFonts w:asciiTheme="minorHAnsi" w:hAnsiTheme="minorHAnsi"/>
                <w:sz w:val="21"/>
                <w:szCs w:val="21"/>
              </w:rPr>
            </w:pPr>
          </w:p>
        </w:tc>
        <w:tc>
          <w:tcPr>
            <w:tcW w:w="607"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六横</w:t>
            </w:r>
          </w:p>
        </w:tc>
        <w:tc>
          <w:tcPr>
            <w:tcW w:w="6481"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南江经通江经万源至开州高速公路（开松高速）、巴中经万源至城口高速公路（巴万高速—城万高速）、通江经宣汉至开州高速公路（通宣开高速）、巴中经达州至万州高速公路（恩广高速）、营山经达州至万州高速公路（达营高速—达万直达高速）、南充经大竹至梁平高速公路（南大梁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06" w:type="dxa"/>
            <w:vMerge w:val="continue"/>
            <w:vAlign w:val="center"/>
          </w:tcPr>
          <w:p>
            <w:pPr>
              <w:spacing w:line="240" w:lineRule="auto"/>
              <w:ind w:firstLine="0" w:firstLineChars="0"/>
              <w:rPr>
                <w:rFonts w:asciiTheme="minorHAnsi" w:hAnsiTheme="minorHAnsi"/>
                <w:sz w:val="21"/>
                <w:szCs w:val="21"/>
              </w:rPr>
            </w:pPr>
          </w:p>
        </w:tc>
        <w:tc>
          <w:tcPr>
            <w:tcW w:w="607"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二支</w:t>
            </w:r>
          </w:p>
        </w:tc>
        <w:tc>
          <w:tcPr>
            <w:tcW w:w="6481"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开江至梁平高速公路（开梁高速）、南充经大竹至垫江高速公路（南大垫高速）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806"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快速通道交通体系</w:t>
            </w:r>
          </w:p>
        </w:tc>
        <w:tc>
          <w:tcPr>
            <w:tcW w:w="607"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九条快速通道</w:t>
            </w:r>
          </w:p>
        </w:tc>
        <w:tc>
          <w:tcPr>
            <w:tcW w:w="6481" w:type="dxa"/>
            <w:vAlign w:val="center"/>
          </w:tcPr>
          <w:p>
            <w:pPr>
              <w:spacing w:line="240" w:lineRule="auto"/>
              <w:ind w:firstLine="0" w:firstLineChars="0"/>
              <w:rPr>
                <w:rFonts w:asciiTheme="minorHAnsi" w:hAnsiTheme="minorHAnsi"/>
                <w:sz w:val="21"/>
                <w:szCs w:val="21"/>
              </w:rPr>
            </w:pPr>
            <w:r>
              <w:rPr>
                <w:rFonts w:hint="eastAsia" w:asciiTheme="minorHAnsi" w:hAnsiTheme="minorHAnsi"/>
                <w:sz w:val="21"/>
                <w:szCs w:val="21"/>
              </w:rPr>
              <w:t>达州至宣汉至万源快速通道（达宣快速通道—万宣快速通道）、达州至开江快速通道（达开快速通道）、达州至万州直线快速通道（达万直线快速通道）、达州至大竹快速通道（达竹快速通道）、达州至渠县快速通道（达渠快速通道）、达州至石桥快速通道（达石快速通道）、达州至万源快速通道、亭子至宣汉快速通道（亭宣快速通道）、达州至宣汉第二快速通道（达宣第二快速通道）</w:t>
            </w:r>
          </w:p>
        </w:tc>
      </w:tr>
    </w:tbl>
    <w:p>
      <w:pPr>
        <w:ind w:firstLine="0" w:firstLineChars="0"/>
        <w:rPr>
          <w:lang w:val="en"/>
        </w:rPr>
      </w:pPr>
    </w:p>
    <w:p>
      <w:pPr>
        <w:ind w:firstLine="560"/>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88" w:name="_Toc220594057"/>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7.设施设备配置要求建议表</w:t>
      </w:r>
      <w:bookmarkEnd w:id="88"/>
    </w:p>
    <w:tbl>
      <w:tblPr>
        <w:tblStyle w:val="24"/>
        <w:tblW w:w="4821"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74"/>
        <w:gridCol w:w="850"/>
        <w:gridCol w:w="1134"/>
        <w:gridCol w:w="1132"/>
        <w:gridCol w:w="1134"/>
        <w:gridCol w:w="127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9" w:type="pct"/>
            <w:vMerge w:val="restar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序号</w:t>
            </w:r>
          </w:p>
        </w:tc>
        <w:tc>
          <w:tcPr>
            <w:tcW w:w="532" w:type="pct"/>
            <w:vMerge w:val="restar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功能区及功能类别</w:t>
            </w:r>
          </w:p>
        </w:tc>
        <w:tc>
          <w:tcPr>
            <w:tcW w:w="4138" w:type="pct"/>
            <w:gridSpan w:val="6"/>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kern w:val="0"/>
                <w:sz w:val="21"/>
                <w:szCs w:val="21"/>
                <w:lang w:val="zh-CN"/>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kern w:val="0"/>
                <w:sz w:val="21"/>
                <w:szCs w:val="21"/>
                <w:lang w:val="zh-CN"/>
              </w:rPr>
            </w:pPr>
          </w:p>
        </w:tc>
        <w:tc>
          <w:tcPr>
            <w:tcW w:w="1207" w:type="pct"/>
            <w:gridSpan w:val="2"/>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紧急避难场所</w:t>
            </w:r>
          </w:p>
        </w:tc>
        <w:tc>
          <w:tcPr>
            <w:tcW w:w="1379" w:type="pct"/>
            <w:gridSpan w:val="2"/>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短期避难场所</w:t>
            </w:r>
          </w:p>
        </w:tc>
        <w:tc>
          <w:tcPr>
            <w:tcW w:w="1553" w:type="pct"/>
            <w:gridSpan w:val="2"/>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长期避难场所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kern w:val="0"/>
                <w:sz w:val="21"/>
                <w:szCs w:val="21"/>
                <w:lang w:val="zh-CN"/>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仿宋" w:hAnsi="仿宋"/>
                <w:kern w:val="0"/>
                <w:sz w:val="21"/>
                <w:szCs w:val="21"/>
                <w:lang w:val="zh-CN"/>
              </w:rPr>
            </w:pP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设施</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设备</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设施</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设备</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设施</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应急集散区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建筑与场地</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桌椅板凳等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建筑与场地</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建筑与场地</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应急宿住区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建筑与场地、降温或供取暖设施等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床等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建筑与场地、降温或供取暖设施等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3</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指挥管理区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广播、视频监控设备等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中控室、有线通信设施、无线通信设施、信息发布设施等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办公桌椅、计算机、卫星电话、对讲机、扬声器、扩音器、广播扩音线路及控制盘、视频监控设备、传输设备、灾害监测预警设备等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办公室、中控室、有线通信设施、无线通信设施、应急通信车、信息发布设施等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办公桌椅、计算机、投影仪、卫星电话、对讲机、通信车、扬声器、扩音器、广播扩音线路及控制盘、视频监控设备、传输设备、大屏幕、灾害监测预警设备等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4</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医疗救治区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医疗急救箱等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临时医疗点、独立垃圾收集设施、供水点等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医疗急救箱、自动体外除颤器（</w:t>
            </w:r>
            <w:r>
              <w:rPr>
                <w:rFonts w:ascii="仿宋" w:hAnsi="仿宋"/>
                <w:kern w:val="0"/>
                <w:sz w:val="21"/>
                <w:szCs w:val="21"/>
                <w:lang w:val="zh-CN"/>
              </w:rPr>
              <w:t>AED</w:t>
            </w:r>
            <w:r>
              <w:rPr>
                <w:rFonts w:hint="eastAsia" w:ascii="仿宋" w:hAnsi="仿宋"/>
                <w:kern w:val="0"/>
                <w:sz w:val="21"/>
                <w:szCs w:val="21"/>
                <w:lang w:val="zh-CN"/>
              </w:rPr>
              <w:t>）呼吸机、医用氧气等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固定医疗室、独立垃圾收集设施、供水点等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医疗急救箱、自动体外除颤器（</w:t>
            </w:r>
            <w:r>
              <w:rPr>
                <w:rFonts w:ascii="仿宋" w:hAnsi="仿宋"/>
                <w:kern w:val="0"/>
                <w:sz w:val="21"/>
                <w:szCs w:val="21"/>
                <w:lang w:val="zh-CN"/>
              </w:rPr>
              <w:t>AED</w:t>
            </w:r>
            <w:r>
              <w:rPr>
                <w:rFonts w:hint="eastAsia" w:ascii="仿宋" w:hAnsi="仿宋"/>
                <w:kern w:val="0"/>
                <w:sz w:val="21"/>
                <w:szCs w:val="21"/>
                <w:lang w:val="zh-CN"/>
              </w:rPr>
              <w:t>）呼吸机、医用氧气等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5</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防疫隔离区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防疫隔离点或隔离室等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卫生防疫设备等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防疫隔离点或隔离室等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卫生防疫设备等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6</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物资储备区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储备库、分发点等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搬运设备、储备货架等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储备库、分发点等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搬运设备、储备货架等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储备库、分发点等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搬运设备、储备货架等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7</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餐饮服务区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厨房、就餐区、炉灶、烹饪设施等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餐桌椅、洗消设备、加工设备、保鲜设备、餐车等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厨房、就餐区、炉灶、烹饪设施等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餐桌椅、洗消设备、加工设备、保鲜设备、餐车等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8</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清洁盥洗区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厕所等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厕所清扫设备等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盥洗室、淋浴房、厕所等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洗漱设备、淋浴设备、厕所清扫设备等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盥洗室、淋浴房、厕所等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洗漱设备、淋浴设备、厕所清扫设备等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9</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垃圾储运区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垃圾收集点等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垃圾桶等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固定垃圾站点、垃圾收集点等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垃圾桶、垃圾车等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固定垃圾站点、垃圾收集点等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垃圾桶、垃圾车等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10</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文体活动区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阅览室、活动室或活动场地等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报刊架、健身器材、文娱设备、电视机等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11</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临时教学区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临时教室或临时教学场地等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课桌椅、黑板、计算机、投影仪等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12</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公共服务区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售货站、母婴室、洗衣房、开水间、宠物安置点等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货架、母婴用具、洗衣设备、热水器、宠物笼等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13</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应急停车区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停车场、充电桩、停车棚等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出入口控制设备、交通管理设备等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停车场、充电桩、停车棚等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出入口控制设备、交通管理设备等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14</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直升机起降区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空旷平坦场地、停机坪等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15</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应急供电</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多路电网供电系统或太阳能供电系统、照明装置、充电装置等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充电设备、照明设备等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多路电网供电系统或太阳能供电系统、发电装置、照明装置、充电装置等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柴油发电机、充电设备、照明设备等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多路电网供电系统或太阳能供电系统、发电装置、照明装置、充电装置等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柴油发电机、充电设备、照明设备等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16</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应急供水</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供水管网、应急储水池、应急水井、应急取水点等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储水罐（袋）、</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应急水箱、净（滤）水器、饮水机、给水阀、供水车等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供水管网、应急储水池、应急水井、应急取水点等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储水罐（袋）、</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应急水箱、净（滤）水器、饮水机、给水阀、供水车等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供水管网、应急储水池、应急水井、应急取水点等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储水罐（袋）、</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应急水箱、净（滤）水器、饮水机、给水阀、供水车等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17</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应急排污</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排污管网、污水井、化粪池等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污水吸运设备等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排污管网、污水井、生活污水集水池、化粪池等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污水吸运设备等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18</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应急消防</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消防水池消防水井、消火栓、消防通道等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消防泵、消防防护设备、消防器材等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火灾自动报警系统、自动灭火系统、防排烟系统、消火栓、消防站、消防水池、消防水井、消防通道等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消防泵、消防车、消防防护设备、消防器材等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火灾自动报警系统、自动灭火系统、防排烟系统、消火栓、消防站、消防水池、消防水井、消防通道等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消防泵、消防车、消防防护设备、消防器材等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19</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应急通风</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通风机房、通风排放管道等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通风机、排风扇、空气净化设备等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通风机房、通风排放管道等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通风机、排风扇、空气净化设备等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通风机房、通风排放管道等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通风机、排风扇、空气净化设备等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20</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应急供暖</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供暖管网等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暖气片、电热毯、电暖器、火炉等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供暖管网等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暖气片、电热毯、电暖器、火炉等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21</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应急通道</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场所外疏散道路、场所内疏散通道等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交通指挥、移动式交通信号装置等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场所外疏散道路、场所内疏散通道等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交通指挥、移动式交通信号装置等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场所外疏散道路、场所内疏散通道等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交通指挥、移动式交通信号装置等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22</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安全保卫</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围墙、防护栏、安防系统等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保安器械、安防设备等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围墙、防护栏、安防系统、警务室、治安岗亭等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治安维护器械、保安器械、安防设备等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23</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抢修抢建</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维护修缮设备、抢修恢复设备等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工程车等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维护修缮设备、抢修恢复设备等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工程车等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维护修缮设备、抢修恢复设备等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24</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无障碍</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无障碍通</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道、无障碍厕所等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轮椅、支撑扶手、防护栏等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无障碍通</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道、无障碍厕所等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轮椅、支撑扶手、防护栏等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无障碍通</w:t>
            </w:r>
          </w:p>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道、无障碍厕所等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轮椅、支撑扶手、防护栏等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ascii="仿宋" w:hAnsi="仿宋"/>
                <w:kern w:val="0"/>
                <w:sz w:val="21"/>
                <w:szCs w:val="21"/>
                <w:lang w:val="zh-CN"/>
              </w:rPr>
              <w:t>25</w:t>
            </w:r>
          </w:p>
        </w:tc>
        <w:tc>
          <w:tcPr>
            <w:tcW w:w="532"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标志标识</w:t>
            </w:r>
          </w:p>
        </w:tc>
        <w:tc>
          <w:tcPr>
            <w:tcW w:w="51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标志、标识设施等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避难场所主标志、功能区标志、设施设备标志、场所内外疏散通道及道路标志等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标志、标识设施等</w:t>
            </w:r>
          </w:p>
        </w:tc>
        <w:tc>
          <w:tcPr>
            <w:tcW w:w="689"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避难场所主标志、功能区标志、设施设备标志、场所内外疏散通道及道路标志等</w:t>
            </w:r>
          </w:p>
        </w:tc>
        <w:tc>
          <w:tcPr>
            <w:tcW w:w="777"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标志、标识设施等</w:t>
            </w:r>
          </w:p>
        </w:tc>
        <w:tc>
          <w:tcPr>
            <w:tcW w:w="776" w:type="pct"/>
            <w:tcBorders>
              <w:top w:val="single" w:color="auto" w:sz="4" w:space="0"/>
              <w:left w:val="single" w:color="auto" w:sz="4" w:space="0"/>
              <w:bottom w:val="single" w:color="auto" w:sz="4" w:space="0"/>
              <w:right w:val="single" w:color="auto" w:sz="4" w:space="0"/>
            </w:tcBorders>
            <w:vAlign w:val="center"/>
          </w:tcPr>
          <w:p>
            <w:pPr>
              <w:tabs>
                <w:tab w:val="left" w:pos="9180"/>
              </w:tabs>
              <w:spacing w:line="240" w:lineRule="auto"/>
              <w:ind w:firstLine="0" w:firstLineChars="0"/>
              <w:jc w:val="center"/>
              <w:rPr>
                <w:rFonts w:hint="eastAsia" w:ascii="仿宋" w:hAnsi="仿宋"/>
                <w:kern w:val="0"/>
                <w:sz w:val="21"/>
                <w:szCs w:val="21"/>
                <w:lang w:val="zh-CN"/>
              </w:rPr>
            </w:pPr>
            <w:r>
              <w:rPr>
                <w:rFonts w:hint="eastAsia" w:ascii="仿宋" w:hAnsi="仿宋"/>
                <w:kern w:val="0"/>
                <w:sz w:val="21"/>
                <w:szCs w:val="21"/>
                <w:lang w:val="zh-CN"/>
              </w:rPr>
              <w:t>避难场所主标志、功能区标志、设施设备标志、场所内外疏散通道及道路标志等</w:t>
            </w:r>
          </w:p>
        </w:tc>
      </w:tr>
    </w:tbl>
    <w:p>
      <w:pPr>
        <w:ind w:firstLine="420"/>
        <w:rPr>
          <w:sz w:val="21"/>
          <w:szCs w:val="21"/>
        </w:rPr>
      </w:pPr>
    </w:p>
    <w:p>
      <w:pPr>
        <w:ind w:firstLine="420"/>
        <w:rPr>
          <w:sz w:val="21"/>
          <w:szCs w:val="21"/>
        </w:rPr>
      </w:pPr>
    </w:p>
    <w:p>
      <w:pPr>
        <w:pStyle w:val="3"/>
        <w:ind w:firstLine="0" w:firstLineChars="0"/>
        <w:jc w:val="center"/>
        <w:rPr>
          <w:b w:val="0"/>
          <w:sz w:val="30"/>
          <w:szCs w:val="30"/>
        </w:rPr>
        <w:sectPr>
          <w:pgSz w:w="11906" w:h="16838"/>
          <w:pgMar w:top="1440" w:right="1800" w:bottom="1440" w:left="1800" w:header="851" w:footer="992" w:gutter="0"/>
          <w:cols w:space="425" w:num="1"/>
          <w:docGrid w:type="lines" w:linePitch="312" w:charSpace="0"/>
        </w:sectPr>
      </w:pPr>
      <w:bookmarkStart w:id="89" w:name="_Toc220594058"/>
      <w:bookmarkStart w:id="90" w:name="OLE_LINK9"/>
    </w:p>
    <w:p>
      <w:pPr>
        <w:pStyle w:val="3"/>
        <w:ind w:firstLine="0" w:firstLineChars="0"/>
        <w:jc w:val="center"/>
        <w:rPr>
          <w:rFonts w:hint="eastAsia" w:ascii="黑体" w:hAnsi="黑体" w:eastAsia="黑体"/>
          <w:b w:val="0"/>
          <w:sz w:val="30"/>
          <w:szCs w:val="30"/>
        </w:rPr>
      </w:pPr>
      <w:r>
        <w:rPr>
          <w:rFonts w:hint="eastAsia" w:ascii="黑体" w:hAnsi="黑体" w:eastAsia="黑体"/>
          <w:b w:val="0"/>
          <w:sz w:val="30"/>
          <w:szCs w:val="30"/>
        </w:rPr>
        <w:t>8.紧急、短期、长期应急避难场所物资配置参考清单</w:t>
      </w:r>
      <w:bookmarkEnd w:id="89"/>
      <w:bookmarkEnd w:id="90"/>
    </w:p>
    <w:tbl>
      <w:tblPr>
        <w:tblStyle w:val="2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66"/>
        <w:gridCol w:w="1984"/>
        <w:gridCol w:w="2390"/>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序号</w:t>
            </w:r>
          </w:p>
        </w:tc>
        <w:tc>
          <w:tcPr>
            <w:tcW w:w="1166" w:type="dxa"/>
            <w:vMerge w:val="restart"/>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功能区级功能类别</w:t>
            </w:r>
          </w:p>
        </w:tc>
        <w:tc>
          <w:tcPr>
            <w:tcW w:w="6914" w:type="dxa"/>
            <w:gridSpan w:val="3"/>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pPr>
              <w:spacing w:line="240" w:lineRule="auto"/>
              <w:ind w:firstLine="0" w:firstLineChars="0"/>
              <w:jc w:val="center"/>
              <w:rPr>
                <w:rFonts w:asciiTheme="minorHAnsi" w:hAnsiTheme="minorHAnsi"/>
                <w:sz w:val="21"/>
                <w:szCs w:val="21"/>
              </w:rPr>
            </w:pPr>
          </w:p>
        </w:tc>
        <w:tc>
          <w:tcPr>
            <w:tcW w:w="1166" w:type="dxa"/>
            <w:vMerge w:val="continue"/>
            <w:vAlign w:val="center"/>
          </w:tcPr>
          <w:p>
            <w:pPr>
              <w:spacing w:line="240" w:lineRule="auto"/>
              <w:ind w:firstLine="0" w:firstLineChars="0"/>
              <w:jc w:val="center"/>
              <w:rPr>
                <w:rFonts w:asciiTheme="minorHAnsi" w:hAnsiTheme="minorHAnsi"/>
                <w:sz w:val="21"/>
                <w:szCs w:val="21"/>
              </w:rPr>
            </w:pP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紧急避难场所</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短期避难场所</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长期避难场所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应急集散区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饮用水、方便食品等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饮用水、方便食品等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饮用水、方便食品等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应急宿住区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被褥、防潮垫、睡袋、水 杯、水壶、应急包等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被褥、帐 篷、蚊 帐、凉席、防 潮垫、睡袋、水杯、水壶、应急包等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3</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指挥管理区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指挥管理相关用品等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指挥管理相关用品等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指挥管理相关用品等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4</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医疗救治区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退烧药、感冒药、外用跌打损伤药等药品,纱布、绷带、体温计、棉球、创可贴、医用酒精、血压计、血糖仪等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退烧药、感冒药、跌打损伤药等药品,纱布、绷带、体温计、棉球、创可贴、医用酒精、血压计、血糖仪等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退烧药、感冒药、跌打损伤药等药品,纱布、绷带、体温计、棉球、创可贴、医用酒精、血压计、血糖仪等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5</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防疫隔离区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卫生防疫、消杀防护用品等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卫生防疫、消杀防护用品等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卫生防疫、消杀防护用品等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6</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物资储备区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物资存储与分发用具等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物资存储与分发用具等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物资存储与分发用具等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7</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餐饮服务区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方便食品等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食品、餐饮用具等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食品、餐饮用具等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8</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清洁盥洗区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卫生用品等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洗漱用品、妇女卫生用品、婴幼儿卫生用品等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洗漱用品、妇女卫生用品、婴幼儿卫生用品等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9</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垃圾储运区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垃圾清扫工具、垃圾袋等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垃圾清扫工具、垃圾袋等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垃圾清扫工具、垃圾袋等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10</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文体活动区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图书、报刊、杂志、棋牌等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11</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临时教学区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教具、教材、文具等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12</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公共服务区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洗衣、理发、母婴、宠物用品等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13</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应急停车区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应急停车相关用品等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应急停车相关用品等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应急停车相关用品等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14</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直升机起降区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直升机起降相关用品等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15</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应急供电</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充电器、充电宝(移动电源)等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充电器、充电宝(移动电源)柴油等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充电器、充电宝(移动电源)柴油等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16</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应急供水</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瓶装水、桶装水等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瓶装水、桶装水等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瓶装水、桶装水等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17</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应急排污</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应急排污相关用品等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应急排污相关用品等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18</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应急消防</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灭火器材、紧急疏散标志灯等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灭火器材、消防防护服、消防防护面罩、紧急疏散标志灯等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灭火器材、消防防护服、消防防护面罩、紧急疏散标志灯等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19</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应急通风</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应急通风相关用品等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应急通风相关用品等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应急通风相关用品等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20</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应急供暖</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应急供暖相关用品等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应急供暖相关用品等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应急供暖相关用品等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21</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应急通道</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安全警戒带、紧急疏散标志灯、发(反)光标记等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安全警戒带、紧急疏散标志灯、发(反)光标记等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安全警戒带、紧急疏散标志灯、发(反)光标记等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22</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安全保卫</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安全保卫相关用品等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安全保卫相关用品等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23</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抢修抢建</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铁锹、锤子、五金工具等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铁锹、锤子、五金工具等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铁锹、锤子、五金工具等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24</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无障碍</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无障碍相关用品等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无障碍相关用品等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无障碍相关用品等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25</w:t>
            </w:r>
          </w:p>
        </w:tc>
        <w:tc>
          <w:tcPr>
            <w:tcW w:w="1166"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标志标识</w:t>
            </w:r>
          </w:p>
        </w:tc>
        <w:tc>
          <w:tcPr>
            <w:tcW w:w="1984"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标志牌,不干胶标志贴等</w:t>
            </w:r>
          </w:p>
        </w:tc>
        <w:tc>
          <w:tcPr>
            <w:tcW w:w="239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标志牌,不干胶标志贴等</w:t>
            </w:r>
          </w:p>
        </w:tc>
        <w:tc>
          <w:tcPr>
            <w:tcW w:w="2540" w:type="dxa"/>
            <w:vAlign w:val="center"/>
          </w:tcPr>
          <w:p>
            <w:pPr>
              <w:spacing w:line="240" w:lineRule="auto"/>
              <w:ind w:firstLine="0" w:firstLineChars="0"/>
              <w:jc w:val="center"/>
              <w:rPr>
                <w:rFonts w:asciiTheme="minorHAnsi" w:hAnsiTheme="minorHAnsi"/>
                <w:sz w:val="21"/>
                <w:szCs w:val="21"/>
              </w:rPr>
            </w:pPr>
            <w:r>
              <w:rPr>
                <w:rFonts w:hint="eastAsia" w:asciiTheme="minorHAnsi" w:hAnsiTheme="minorHAnsi"/>
                <w:sz w:val="21"/>
                <w:szCs w:val="21"/>
              </w:rPr>
              <w:t>标志牌,不干胶标志贴等</w:t>
            </w:r>
          </w:p>
        </w:tc>
      </w:tr>
    </w:tbl>
    <w:p>
      <w:pPr>
        <w:ind w:firstLine="56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alibri Light">
    <w:altName w:val="Times New Roman"/>
    <w:panose1 w:val="020F0302020204030204"/>
    <w:charset w:val="00"/>
    <w:family w:val="swiss"/>
    <w:pitch w:val="default"/>
    <w:sig w:usb0="00000000" w:usb1="00000000" w:usb2="00000009" w:usb3="00000000" w:csb0="200001F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after="1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509"/>
                          </w:sdtPr>
                          <w:sdtContent>
                            <w:p>
                              <w:pPr>
                                <w:pStyle w:val="15"/>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sdt>
                    <w:sdtPr>
                      <w:id w:val="147454509"/>
                    </w:sdtPr>
                    <w:sdtContent>
                      <w:p>
                        <w:pPr>
                          <w:pStyle w:val="15"/>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56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after="120"/>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869"/>
                          </w:sdtPr>
                          <w:sdtContent>
                            <w:p>
                              <w:pPr>
                                <w:pStyle w:val="15"/>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5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sdt>
                    <w:sdtPr>
                      <w:id w:val="147451869"/>
                    </w:sdtPr>
                    <w:sdtContent>
                      <w:p>
                        <w:pPr>
                          <w:pStyle w:val="15"/>
                          <w:spacing w:before="120" w:after="120"/>
                          <w:ind w:firstLine="360"/>
                          <w:jc w:val="center"/>
                        </w:pPr>
                        <w:r>
                          <w:fldChar w:fldCharType="begin"/>
                        </w:r>
                        <w:r>
                          <w:instrText xml:space="preserve">PAGE   \* MERGEFORMAT</w:instrText>
                        </w:r>
                        <w:r>
                          <w:fldChar w:fldCharType="separate"/>
                        </w:r>
                        <w:r>
                          <w:rPr>
                            <w:lang w:val="zh-CN"/>
                          </w:rPr>
                          <w:t>2</w:t>
                        </w:r>
                        <w:r>
                          <w:fldChar w:fldCharType="end"/>
                        </w:r>
                      </w:p>
                    </w:sdtContent>
                  </w:sdt>
                  <w:p>
                    <w:pPr>
                      <w:ind w:firstLine="560"/>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pacing w:line="240" w:lineRule="auto"/>
      <w:ind w:firstLine="0" w:firstLineChars="0"/>
      <w:jc w:val="center"/>
      <w:rPr>
        <w:rFonts w:hint="eastAsia" w:ascii="仿宋" w:hAnsi="仿宋" w:cs="黑体"/>
        <w:kern w:val="0"/>
        <w:sz w:val="13"/>
        <w:szCs w:val="18"/>
        <w:u w:val="single"/>
      </w:rPr>
    </w:pPr>
    <w:r>
      <w:rPr>
        <w:rFonts w:hint="eastAsia" w:ascii="仿宋" w:hAnsi="仿宋" w:cs="黑体"/>
        <w:bCs/>
        <w:kern w:val="0"/>
        <w:sz w:val="20"/>
        <w:szCs w:val="18"/>
      </w:rPr>
      <w:t>达州市应急避难场所专项规划（202</w:t>
    </w:r>
    <w:r>
      <w:rPr>
        <w:rFonts w:ascii="仿宋" w:hAnsi="仿宋" w:cs="黑体"/>
        <w:bCs/>
        <w:kern w:val="0"/>
        <w:sz w:val="20"/>
        <w:szCs w:val="18"/>
      </w:rPr>
      <w:t>5</w:t>
    </w:r>
    <w:r>
      <w:rPr>
        <w:rFonts w:hint="eastAsia" w:ascii="仿宋" w:hAnsi="仿宋" w:cs="黑体"/>
        <w:bCs/>
        <w:kern w:val="0"/>
        <w:sz w:val="20"/>
        <w:szCs w:val="18"/>
      </w:rPr>
      <w:t>—2035年） 文本</w:t>
    </w:r>
  </w:p>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B44EC"/>
    <w:multiLevelType w:val="multilevel"/>
    <w:tmpl w:val="398B44EC"/>
    <w:lvl w:ilvl="0" w:tentative="0">
      <w:start w:val="1"/>
      <w:numFmt w:val="decimal"/>
      <w:pStyle w:val="72"/>
      <w:suff w:val="nothing"/>
      <w:lvlText w:val="%1."/>
      <w:lvlJc w:val="left"/>
      <w:pPr>
        <w:ind w:left="0" w:firstLine="0"/>
      </w:pPr>
      <w:rPr>
        <w:rFonts w:hint="default" w:ascii="仿宋_GB2312" w:eastAsia="仿宋_GB2312"/>
        <w:b w:val="0"/>
        <w:i w:val="0"/>
        <w:sz w:val="28"/>
        <w:szCs w:val="28"/>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E1237"/>
    <w:rsid w:val="00000758"/>
    <w:rsid w:val="00005F22"/>
    <w:rsid w:val="000143FB"/>
    <w:rsid w:val="00020693"/>
    <w:rsid w:val="00035331"/>
    <w:rsid w:val="00036DDF"/>
    <w:rsid w:val="00046A0B"/>
    <w:rsid w:val="00063002"/>
    <w:rsid w:val="00067ECE"/>
    <w:rsid w:val="00075461"/>
    <w:rsid w:val="00077956"/>
    <w:rsid w:val="000C2CFB"/>
    <w:rsid w:val="000D0FFE"/>
    <w:rsid w:val="000E031D"/>
    <w:rsid w:val="000E4765"/>
    <w:rsid w:val="000F1B5A"/>
    <w:rsid w:val="00106823"/>
    <w:rsid w:val="00112515"/>
    <w:rsid w:val="00113B1E"/>
    <w:rsid w:val="0013362C"/>
    <w:rsid w:val="00145800"/>
    <w:rsid w:val="001615E6"/>
    <w:rsid w:val="00197678"/>
    <w:rsid w:val="001D1276"/>
    <w:rsid w:val="001E2160"/>
    <w:rsid w:val="001E26F4"/>
    <w:rsid w:val="001F6CD0"/>
    <w:rsid w:val="00200E5D"/>
    <w:rsid w:val="00204FCD"/>
    <w:rsid w:val="00210BB0"/>
    <w:rsid w:val="00213EC6"/>
    <w:rsid w:val="00222779"/>
    <w:rsid w:val="00242F63"/>
    <w:rsid w:val="0024580C"/>
    <w:rsid w:val="002479C9"/>
    <w:rsid w:val="0025244F"/>
    <w:rsid w:val="00261CA8"/>
    <w:rsid w:val="002811C0"/>
    <w:rsid w:val="002A3CE2"/>
    <w:rsid w:val="002A4C8D"/>
    <w:rsid w:val="002B6875"/>
    <w:rsid w:val="002B77F3"/>
    <w:rsid w:val="002C171A"/>
    <w:rsid w:val="002E22E6"/>
    <w:rsid w:val="002E271D"/>
    <w:rsid w:val="002E6A2D"/>
    <w:rsid w:val="002F7C9B"/>
    <w:rsid w:val="00317E09"/>
    <w:rsid w:val="003304FB"/>
    <w:rsid w:val="00341460"/>
    <w:rsid w:val="00352C99"/>
    <w:rsid w:val="00353FC4"/>
    <w:rsid w:val="00354B89"/>
    <w:rsid w:val="00366A41"/>
    <w:rsid w:val="00366E0D"/>
    <w:rsid w:val="003725F0"/>
    <w:rsid w:val="00381CDE"/>
    <w:rsid w:val="00384F4E"/>
    <w:rsid w:val="003855BB"/>
    <w:rsid w:val="00385960"/>
    <w:rsid w:val="00391070"/>
    <w:rsid w:val="00391FA6"/>
    <w:rsid w:val="00394CCD"/>
    <w:rsid w:val="003A73E5"/>
    <w:rsid w:val="003D2FB1"/>
    <w:rsid w:val="003F75E0"/>
    <w:rsid w:val="00437832"/>
    <w:rsid w:val="00440670"/>
    <w:rsid w:val="00454D70"/>
    <w:rsid w:val="004671B8"/>
    <w:rsid w:val="00480865"/>
    <w:rsid w:val="00495F7D"/>
    <w:rsid w:val="004B1251"/>
    <w:rsid w:val="004B4477"/>
    <w:rsid w:val="004C5334"/>
    <w:rsid w:val="004F368F"/>
    <w:rsid w:val="004F5D5B"/>
    <w:rsid w:val="0051293D"/>
    <w:rsid w:val="00525A0F"/>
    <w:rsid w:val="005776F9"/>
    <w:rsid w:val="00590DD8"/>
    <w:rsid w:val="0059440F"/>
    <w:rsid w:val="0059563B"/>
    <w:rsid w:val="005A5382"/>
    <w:rsid w:val="005D4456"/>
    <w:rsid w:val="005E656E"/>
    <w:rsid w:val="005F5820"/>
    <w:rsid w:val="00600BBD"/>
    <w:rsid w:val="0060327A"/>
    <w:rsid w:val="006248C7"/>
    <w:rsid w:val="0064361E"/>
    <w:rsid w:val="00644A81"/>
    <w:rsid w:val="00645C06"/>
    <w:rsid w:val="006502C6"/>
    <w:rsid w:val="00655937"/>
    <w:rsid w:val="0066260A"/>
    <w:rsid w:val="00686678"/>
    <w:rsid w:val="00691785"/>
    <w:rsid w:val="00694ED1"/>
    <w:rsid w:val="006A54FA"/>
    <w:rsid w:val="006B029B"/>
    <w:rsid w:val="006B48CE"/>
    <w:rsid w:val="006C0BE2"/>
    <w:rsid w:val="006C0F60"/>
    <w:rsid w:val="006C69FB"/>
    <w:rsid w:val="006F6FA3"/>
    <w:rsid w:val="0071448F"/>
    <w:rsid w:val="00720BCF"/>
    <w:rsid w:val="00732182"/>
    <w:rsid w:val="007324AD"/>
    <w:rsid w:val="00745C32"/>
    <w:rsid w:val="007526FB"/>
    <w:rsid w:val="00755F58"/>
    <w:rsid w:val="00757F5A"/>
    <w:rsid w:val="00760956"/>
    <w:rsid w:val="0076526A"/>
    <w:rsid w:val="007778E8"/>
    <w:rsid w:val="007809FA"/>
    <w:rsid w:val="00791038"/>
    <w:rsid w:val="007C522E"/>
    <w:rsid w:val="007C5EF2"/>
    <w:rsid w:val="00815389"/>
    <w:rsid w:val="00824FFD"/>
    <w:rsid w:val="00832DED"/>
    <w:rsid w:val="00856FBD"/>
    <w:rsid w:val="008766DA"/>
    <w:rsid w:val="008923E8"/>
    <w:rsid w:val="00893DB8"/>
    <w:rsid w:val="008A16B4"/>
    <w:rsid w:val="008A5303"/>
    <w:rsid w:val="008B5FEB"/>
    <w:rsid w:val="008B6954"/>
    <w:rsid w:val="008D16C4"/>
    <w:rsid w:val="008F1DA0"/>
    <w:rsid w:val="00902096"/>
    <w:rsid w:val="00911CD4"/>
    <w:rsid w:val="009122E2"/>
    <w:rsid w:val="0091621C"/>
    <w:rsid w:val="009168A6"/>
    <w:rsid w:val="00936CDB"/>
    <w:rsid w:val="00956714"/>
    <w:rsid w:val="009A5CF5"/>
    <w:rsid w:val="009C2758"/>
    <w:rsid w:val="009C4588"/>
    <w:rsid w:val="009C56AD"/>
    <w:rsid w:val="009D238B"/>
    <w:rsid w:val="009E2967"/>
    <w:rsid w:val="009E3CD7"/>
    <w:rsid w:val="00A054D2"/>
    <w:rsid w:val="00A31BED"/>
    <w:rsid w:val="00A32C82"/>
    <w:rsid w:val="00A370E6"/>
    <w:rsid w:val="00A37EDE"/>
    <w:rsid w:val="00A51769"/>
    <w:rsid w:val="00A60B08"/>
    <w:rsid w:val="00A90C0A"/>
    <w:rsid w:val="00A90D00"/>
    <w:rsid w:val="00A94B65"/>
    <w:rsid w:val="00A9644C"/>
    <w:rsid w:val="00A96E53"/>
    <w:rsid w:val="00A97278"/>
    <w:rsid w:val="00AB40BD"/>
    <w:rsid w:val="00AC0B81"/>
    <w:rsid w:val="00AC18B9"/>
    <w:rsid w:val="00AC7249"/>
    <w:rsid w:val="00AD0297"/>
    <w:rsid w:val="00AD24CC"/>
    <w:rsid w:val="00AD5270"/>
    <w:rsid w:val="00AD63C8"/>
    <w:rsid w:val="00AE0156"/>
    <w:rsid w:val="00B16431"/>
    <w:rsid w:val="00B20AE1"/>
    <w:rsid w:val="00B233E6"/>
    <w:rsid w:val="00B376E7"/>
    <w:rsid w:val="00B535A4"/>
    <w:rsid w:val="00B76D81"/>
    <w:rsid w:val="00B84067"/>
    <w:rsid w:val="00B90BBB"/>
    <w:rsid w:val="00BB0A5A"/>
    <w:rsid w:val="00BC09A7"/>
    <w:rsid w:val="00BD243E"/>
    <w:rsid w:val="00BD446D"/>
    <w:rsid w:val="00BD6A20"/>
    <w:rsid w:val="00BD73A4"/>
    <w:rsid w:val="00BF2623"/>
    <w:rsid w:val="00BF60B6"/>
    <w:rsid w:val="00C00497"/>
    <w:rsid w:val="00C06C8B"/>
    <w:rsid w:val="00C20350"/>
    <w:rsid w:val="00C33355"/>
    <w:rsid w:val="00C34D37"/>
    <w:rsid w:val="00C5537F"/>
    <w:rsid w:val="00C605CA"/>
    <w:rsid w:val="00C6403F"/>
    <w:rsid w:val="00C662BC"/>
    <w:rsid w:val="00C7169A"/>
    <w:rsid w:val="00C85591"/>
    <w:rsid w:val="00C856BF"/>
    <w:rsid w:val="00C86D91"/>
    <w:rsid w:val="00CA2B76"/>
    <w:rsid w:val="00CB6C56"/>
    <w:rsid w:val="00CE16BE"/>
    <w:rsid w:val="00CF0029"/>
    <w:rsid w:val="00CF1697"/>
    <w:rsid w:val="00CF5A72"/>
    <w:rsid w:val="00CF785F"/>
    <w:rsid w:val="00D24250"/>
    <w:rsid w:val="00D34E5B"/>
    <w:rsid w:val="00D51FE0"/>
    <w:rsid w:val="00D63E6C"/>
    <w:rsid w:val="00D80C73"/>
    <w:rsid w:val="00D82B49"/>
    <w:rsid w:val="00D85685"/>
    <w:rsid w:val="00D91F8D"/>
    <w:rsid w:val="00D92FF3"/>
    <w:rsid w:val="00DA21F1"/>
    <w:rsid w:val="00DB5A09"/>
    <w:rsid w:val="00DB6E7F"/>
    <w:rsid w:val="00DC5DEC"/>
    <w:rsid w:val="00DE1719"/>
    <w:rsid w:val="00DE1E1A"/>
    <w:rsid w:val="00DE2D07"/>
    <w:rsid w:val="00DE5766"/>
    <w:rsid w:val="00DF3715"/>
    <w:rsid w:val="00E05222"/>
    <w:rsid w:val="00E11EF6"/>
    <w:rsid w:val="00E27892"/>
    <w:rsid w:val="00E3307A"/>
    <w:rsid w:val="00E7365D"/>
    <w:rsid w:val="00E871DB"/>
    <w:rsid w:val="00EA49D4"/>
    <w:rsid w:val="00EB024B"/>
    <w:rsid w:val="00EE02EF"/>
    <w:rsid w:val="00EE1A06"/>
    <w:rsid w:val="00EE5973"/>
    <w:rsid w:val="00EF49C1"/>
    <w:rsid w:val="00F06217"/>
    <w:rsid w:val="00F077EC"/>
    <w:rsid w:val="00F2068B"/>
    <w:rsid w:val="00F20AEA"/>
    <w:rsid w:val="00F2542F"/>
    <w:rsid w:val="00F2594A"/>
    <w:rsid w:val="00F33855"/>
    <w:rsid w:val="00F40AE7"/>
    <w:rsid w:val="00F471F4"/>
    <w:rsid w:val="00F5417C"/>
    <w:rsid w:val="00F61B99"/>
    <w:rsid w:val="00F77BCA"/>
    <w:rsid w:val="00F824ED"/>
    <w:rsid w:val="00F92906"/>
    <w:rsid w:val="00FA0C83"/>
    <w:rsid w:val="00FA222D"/>
    <w:rsid w:val="00FA68BE"/>
    <w:rsid w:val="00FB1EE0"/>
    <w:rsid w:val="00FC6EF3"/>
    <w:rsid w:val="00FC7FDB"/>
    <w:rsid w:val="00FD2461"/>
    <w:rsid w:val="00FD4356"/>
    <w:rsid w:val="00FE04C9"/>
    <w:rsid w:val="00FF70C1"/>
    <w:rsid w:val="01FE3B56"/>
    <w:rsid w:val="0213766F"/>
    <w:rsid w:val="02CE6FDE"/>
    <w:rsid w:val="03E47ECB"/>
    <w:rsid w:val="04D669B9"/>
    <w:rsid w:val="0682275D"/>
    <w:rsid w:val="06876152"/>
    <w:rsid w:val="07F113FB"/>
    <w:rsid w:val="09AD37AD"/>
    <w:rsid w:val="09EA3809"/>
    <w:rsid w:val="09EB0B32"/>
    <w:rsid w:val="134852D1"/>
    <w:rsid w:val="13F21AB2"/>
    <w:rsid w:val="141C1249"/>
    <w:rsid w:val="15C25FF6"/>
    <w:rsid w:val="17223D02"/>
    <w:rsid w:val="17852F91"/>
    <w:rsid w:val="17D014F1"/>
    <w:rsid w:val="18AF6CC0"/>
    <w:rsid w:val="18CE14A2"/>
    <w:rsid w:val="1A7A4990"/>
    <w:rsid w:val="1B3C300F"/>
    <w:rsid w:val="1C1F7E39"/>
    <w:rsid w:val="1C7B4996"/>
    <w:rsid w:val="1FBA0346"/>
    <w:rsid w:val="1FBF453A"/>
    <w:rsid w:val="20267D6D"/>
    <w:rsid w:val="20BB02B9"/>
    <w:rsid w:val="235D5EC0"/>
    <w:rsid w:val="23FC7143"/>
    <w:rsid w:val="26DA5727"/>
    <w:rsid w:val="2898555B"/>
    <w:rsid w:val="2B1E0CAF"/>
    <w:rsid w:val="2C0A2FD7"/>
    <w:rsid w:val="2D953CF9"/>
    <w:rsid w:val="2E375A48"/>
    <w:rsid w:val="2E6F4B39"/>
    <w:rsid w:val="2E761AB6"/>
    <w:rsid w:val="2FF34748"/>
    <w:rsid w:val="32984507"/>
    <w:rsid w:val="344E1237"/>
    <w:rsid w:val="36983EE9"/>
    <w:rsid w:val="38D70335"/>
    <w:rsid w:val="39F71049"/>
    <w:rsid w:val="3B195A2E"/>
    <w:rsid w:val="3B4B56CF"/>
    <w:rsid w:val="3CFB6663"/>
    <w:rsid w:val="3F0B2E43"/>
    <w:rsid w:val="403315B3"/>
    <w:rsid w:val="41AE16D6"/>
    <w:rsid w:val="42CD6B0B"/>
    <w:rsid w:val="435056DF"/>
    <w:rsid w:val="45EE6A47"/>
    <w:rsid w:val="48D7429E"/>
    <w:rsid w:val="4AB73B92"/>
    <w:rsid w:val="4B530B9F"/>
    <w:rsid w:val="4BA122DF"/>
    <w:rsid w:val="4BC61DC6"/>
    <w:rsid w:val="4CBC7984"/>
    <w:rsid w:val="4E096D44"/>
    <w:rsid w:val="4ED26F61"/>
    <w:rsid w:val="4F187554"/>
    <w:rsid w:val="4FDB6556"/>
    <w:rsid w:val="4FE63D58"/>
    <w:rsid w:val="4FF83329"/>
    <w:rsid w:val="50580849"/>
    <w:rsid w:val="52CB29E9"/>
    <w:rsid w:val="54AD355F"/>
    <w:rsid w:val="563911EB"/>
    <w:rsid w:val="57021740"/>
    <w:rsid w:val="573B10AE"/>
    <w:rsid w:val="57513D38"/>
    <w:rsid w:val="57577793"/>
    <w:rsid w:val="578A76FE"/>
    <w:rsid w:val="5843451C"/>
    <w:rsid w:val="58C669AE"/>
    <w:rsid w:val="5931608A"/>
    <w:rsid w:val="59F760A3"/>
    <w:rsid w:val="5BC161A0"/>
    <w:rsid w:val="5C734107"/>
    <w:rsid w:val="5C8B3B57"/>
    <w:rsid w:val="5DFB4DF9"/>
    <w:rsid w:val="5E2973AF"/>
    <w:rsid w:val="5E493F1D"/>
    <w:rsid w:val="5F96174D"/>
    <w:rsid w:val="5F9A490B"/>
    <w:rsid w:val="63717212"/>
    <w:rsid w:val="65E80963"/>
    <w:rsid w:val="66F62281"/>
    <w:rsid w:val="67D87D4B"/>
    <w:rsid w:val="699D150C"/>
    <w:rsid w:val="6CE4500F"/>
    <w:rsid w:val="6D7E0B5E"/>
    <w:rsid w:val="7205184D"/>
    <w:rsid w:val="7288689B"/>
    <w:rsid w:val="74981126"/>
    <w:rsid w:val="74D46A8D"/>
    <w:rsid w:val="757D2C03"/>
    <w:rsid w:val="75B23333"/>
    <w:rsid w:val="77FB6908"/>
    <w:rsid w:val="780B1666"/>
    <w:rsid w:val="787762D2"/>
    <w:rsid w:val="78C7124B"/>
    <w:rsid w:val="7E504D90"/>
    <w:rsid w:val="7E5C3EAC"/>
    <w:rsid w:val="7FBD3767"/>
    <w:rsid w:val="9D6C7077"/>
    <w:rsid w:val="E7FE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0" w:firstLineChars="200"/>
      <w:jc w:val="both"/>
    </w:pPr>
    <w:rPr>
      <w:rFonts w:ascii="Times New Roman" w:hAnsi="Times New Roman" w:eastAsia="仿宋" w:cstheme="minorBidi"/>
      <w:kern w:val="2"/>
      <w:sz w:val="28"/>
      <w:szCs w:val="28"/>
      <w:lang w:val="en-US" w:eastAsia="zh-CN" w:bidi="ar-SA"/>
    </w:rPr>
  </w:style>
  <w:style w:type="paragraph" w:styleId="2">
    <w:name w:val="heading 1"/>
    <w:basedOn w:val="1"/>
    <w:next w:val="1"/>
    <w:link w:val="44"/>
    <w:qFormat/>
    <w:uiPriority w:val="0"/>
    <w:pPr>
      <w:keepNext/>
      <w:keepLines/>
      <w:spacing w:line="600" w:lineRule="auto"/>
      <w:jc w:val="center"/>
      <w:outlineLvl w:val="0"/>
    </w:pPr>
    <w:rPr>
      <w:rFonts w:eastAsia="黑体"/>
      <w:kern w:val="44"/>
      <w:sz w:val="32"/>
      <w:szCs w:val="32"/>
    </w:rPr>
  </w:style>
  <w:style w:type="paragraph" w:styleId="3">
    <w:name w:val="heading 2"/>
    <w:basedOn w:val="1"/>
    <w:next w:val="1"/>
    <w:link w:val="45"/>
    <w:unhideWhenUsed/>
    <w:qFormat/>
    <w:uiPriority w:val="9"/>
    <w:pPr>
      <w:keepNext/>
      <w:keepLines/>
      <w:spacing w:line="600" w:lineRule="exact"/>
      <w:outlineLvl w:val="1"/>
    </w:pPr>
    <w:rPr>
      <w:b/>
      <w:sz w:val="32"/>
      <w:szCs w:val="32"/>
    </w:rPr>
  </w:style>
  <w:style w:type="paragraph" w:styleId="4">
    <w:name w:val="heading 3"/>
    <w:basedOn w:val="1"/>
    <w:next w:val="1"/>
    <w:link w:val="46"/>
    <w:unhideWhenUsed/>
    <w:qFormat/>
    <w:uiPriority w:val="9"/>
    <w:pPr>
      <w:keepNext/>
      <w:keepLines/>
      <w:spacing w:line="600" w:lineRule="exact"/>
      <w:outlineLvl w:val="2"/>
    </w:pPr>
    <w:rPr>
      <w:b/>
    </w:rPr>
  </w:style>
  <w:style w:type="paragraph" w:styleId="5">
    <w:name w:val="heading 4"/>
    <w:basedOn w:val="1"/>
    <w:next w:val="1"/>
    <w:link w:val="47"/>
    <w:qFormat/>
    <w:uiPriority w:val="9"/>
    <w:pPr>
      <w:keepNext/>
      <w:keepLines/>
      <w:tabs>
        <w:tab w:val="left" w:pos="1289"/>
      </w:tabs>
      <w:spacing w:before="60" w:after="60"/>
      <w:jc w:val="left"/>
      <w:outlineLvl w:val="3"/>
    </w:pPr>
    <w:rPr>
      <w:b/>
      <w:bCs/>
    </w:rPr>
  </w:style>
  <w:style w:type="paragraph" w:styleId="6">
    <w:name w:val="heading 5"/>
    <w:basedOn w:val="1"/>
    <w:next w:val="1"/>
    <w:link w:val="37"/>
    <w:semiHidden/>
    <w:unhideWhenUsed/>
    <w:qFormat/>
    <w:uiPriority w:val="9"/>
    <w:pPr>
      <w:keepNext/>
      <w:keepLines/>
      <w:spacing w:before="80" w:beforeLines="50" w:after="40" w:afterLines="50" w:line="360" w:lineRule="auto"/>
      <w:ind w:firstLine="200"/>
      <w:outlineLvl w:val="4"/>
    </w:pPr>
    <w:rPr>
      <w:rFonts w:eastAsia="仿宋_GB2312" w:cstheme="majorBidi"/>
      <w:color w:val="2E54A1" w:themeColor="accent1" w:themeShade="BF"/>
      <w:sz w:val="24"/>
      <w:szCs w:val="24"/>
    </w:rPr>
  </w:style>
  <w:style w:type="paragraph" w:styleId="7">
    <w:name w:val="heading 6"/>
    <w:basedOn w:val="1"/>
    <w:next w:val="1"/>
    <w:link w:val="38"/>
    <w:semiHidden/>
    <w:unhideWhenUsed/>
    <w:qFormat/>
    <w:uiPriority w:val="9"/>
    <w:pPr>
      <w:keepNext/>
      <w:keepLines/>
      <w:spacing w:before="40" w:beforeLines="50" w:after="50" w:afterLines="50" w:line="360" w:lineRule="auto"/>
      <w:ind w:firstLine="200"/>
      <w:outlineLvl w:val="5"/>
    </w:pPr>
    <w:rPr>
      <w:rFonts w:eastAsia="仿宋_GB2312" w:cstheme="majorBidi"/>
      <w:b/>
      <w:bCs/>
      <w:color w:val="2E54A1" w:themeColor="accent1" w:themeShade="BF"/>
      <w:szCs w:val="22"/>
    </w:rPr>
  </w:style>
  <w:style w:type="paragraph" w:styleId="8">
    <w:name w:val="heading 7"/>
    <w:basedOn w:val="1"/>
    <w:next w:val="1"/>
    <w:link w:val="39"/>
    <w:semiHidden/>
    <w:unhideWhenUsed/>
    <w:qFormat/>
    <w:uiPriority w:val="9"/>
    <w:pPr>
      <w:keepNext/>
      <w:keepLines/>
      <w:spacing w:before="40" w:beforeLines="50" w:after="50" w:afterLines="50" w:line="360" w:lineRule="auto"/>
      <w:ind w:firstLine="200"/>
      <w:outlineLvl w:val="6"/>
    </w:pPr>
    <w:rPr>
      <w:rFonts w:eastAsia="仿宋_GB2312"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40"/>
    <w:semiHidden/>
    <w:unhideWhenUsed/>
    <w:qFormat/>
    <w:uiPriority w:val="9"/>
    <w:pPr>
      <w:keepNext/>
      <w:keepLines/>
      <w:spacing w:before="50" w:beforeLines="50" w:after="50" w:afterLines="50" w:line="360" w:lineRule="auto"/>
      <w:ind w:firstLine="200"/>
      <w:outlineLvl w:val="7"/>
    </w:pPr>
    <w:rPr>
      <w:rFonts w:eastAsia="仿宋_GB2312"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41"/>
    <w:semiHidden/>
    <w:unhideWhenUsed/>
    <w:qFormat/>
    <w:uiPriority w:val="9"/>
    <w:pPr>
      <w:keepNext/>
      <w:keepLines/>
      <w:spacing w:before="50" w:beforeLines="50" w:after="50" w:afterLines="50" w:line="360" w:lineRule="auto"/>
      <w:ind w:firstLine="200"/>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7"/>
    <w:unhideWhenUsed/>
    <w:qFormat/>
    <w:uiPriority w:val="99"/>
    <w:pPr>
      <w:spacing w:before="50" w:beforeLines="50" w:after="50" w:afterLines="50" w:line="360" w:lineRule="auto"/>
      <w:ind w:firstLine="200"/>
      <w:jc w:val="left"/>
    </w:pPr>
    <w:rPr>
      <w:rFonts w:eastAsia="仿宋_GB2312"/>
      <w:szCs w:val="22"/>
    </w:rPr>
  </w:style>
  <w:style w:type="paragraph" w:styleId="12">
    <w:name w:val="Body Text"/>
    <w:basedOn w:val="1"/>
    <w:link w:val="66"/>
    <w:qFormat/>
    <w:uiPriority w:val="1"/>
    <w:pPr>
      <w:spacing w:after="140" w:line="276" w:lineRule="auto"/>
    </w:pPr>
  </w:style>
  <w:style w:type="paragraph" w:styleId="13">
    <w:name w:val="toc 3"/>
    <w:basedOn w:val="1"/>
    <w:next w:val="1"/>
    <w:qFormat/>
    <w:uiPriority w:val="39"/>
    <w:pPr>
      <w:tabs>
        <w:tab w:val="right" w:leader="dot" w:pos="8296"/>
      </w:tabs>
      <w:ind w:left="560" w:leftChars="200" w:firstLine="560"/>
    </w:pPr>
  </w:style>
  <w:style w:type="paragraph" w:styleId="14">
    <w:name w:val="endnote text"/>
    <w:basedOn w:val="1"/>
    <w:link w:val="70"/>
    <w:unhideWhenUsed/>
    <w:qFormat/>
    <w:uiPriority w:val="99"/>
    <w:pPr>
      <w:snapToGrid w:val="0"/>
      <w:spacing w:before="50" w:beforeLines="50" w:after="50" w:afterLines="50" w:line="360" w:lineRule="auto"/>
      <w:ind w:firstLine="200"/>
      <w:jc w:val="left"/>
    </w:pPr>
    <w:rPr>
      <w:rFonts w:eastAsia="仿宋_GB2312"/>
      <w:szCs w:val="22"/>
    </w:rPr>
  </w:style>
  <w:style w:type="paragraph" w:styleId="15">
    <w:name w:val="footer"/>
    <w:basedOn w:val="1"/>
    <w:link w:val="61"/>
    <w:qFormat/>
    <w:uiPriority w:val="99"/>
    <w:pPr>
      <w:tabs>
        <w:tab w:val="center" w:pos="4153"/>
        <w:tab w:val="right" w:pos="8306"/>
      </w:tabs>
      <w:snapToGrid w:val="0"/>
      <w:jc w:val="left"/>
    </w:pPr>
    <w:rPr>
      <w:sz w:val="18"/>
    </w:rPr>
  </w:style>
  <w:style w:type="paragraph" w:styleId="16">
    <w:name w:val="header"/>
    <w:basedOn w:val="1"/>
    <w:link w:val="36"/>
    <w:qFormat/>
    <w:uiPriority w:val="99"/>
    <w:pP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Subtitle"/>
    <w:basedOn w:val="1"/>
    <w:next w:val="1"/>
    <w:link w:val="49"/>
    <w:qFormat/>
    <w:uiPriority w:val="11"/>
    <w:pPr>
      <w:spacing w:before="50" w:beforeLines="50" w:after="160" w:afterLines="50" w:line="360" w:lineRule="auto"/>
      <w:ind w:firstLine="20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9">
    <w:name w:val="footnote text"/>
    <w:basedOn w:val="1"/>
    <w:link w:val="71"/>
    <w:qFormat/>
    <w:uiPriority w:val="99"/>
    <w:pPr>
      <w:snapToGrid w:val="0"/>
      <w:jc w:val="left"/>
    </w:pPr>
    <w:rPr>
      <w:sz w:val="18"/>
      <w:szCs w:val="18"/>
    </w:rPr>
  </w:style>
  <w:style w:type="paragraph" w:styleId="20">
    <w:name w:val="toc 2"/>
    <w:basedOn w:val="1"/>
    <w:next w:val="1"/>
    <w:qFormat/>
    <w:uiPriority w:val="39"/>
    <w:pPr>
      <w:ind w:left="420" w:leftChars="200"/>
    </w:pPr>
  </w:style>
  <w:style w:type="paragraph" w:styleId="2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22">
    <w:name w:val="Title"/>
    <w:basedOn w:val="1"/>
    <w:next w:val="1"/>
    <w:link w:val="48"/>
    <w:qFormat/>
    <w:uiPriority w:val="10"/>
    <w:pPr>
      <w:spacing w:before="50" w:beforeLines="50" w:after="80" w:afterLines="50" w:line="360" w:lineRule="auto"/>
      <w:ind w:firstLine="200"/>
      <w:contextualSpacing/>
      <w:jc w:val="center"/>
    </w:pPr>
    <w:rPr>
      <w:rFonts w:asciiTheme="majorHAnsi" w:hAnsiTheme="majorHAnsi" w:eastAsiaTheme="majorEastAsia" w:cstheme="majorBidi"/>
      <w:spacing w:val="-10"/>
      <w:kern w:val="28"/>
      <w:sz w:val="56"/>
      <w:szCs w:val="56"/>
    </w:rPr>
  </w:style>
  <w:style w:type="paragraph" w:styleId="23">
    <w:name w:val="annotation subject"/>
    <w:basedOn w:val="11"/>
    <w:next w:val="11"/>
    <w:link w:val="68"/>
    <w:unhideWhenUsed/>
    <w:qFormat/>
    <w:uiPriority w:val="99"/>
    <w:rPr>
      <w:b/>
      <w:bCs/>
    </w:rPr>
  </w:style>
  <w:style w:type="table" w:styleId="25">
    <w:name w:val="Table Grid"/>
    <w:basedOn w:val="2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ndnote reference"/>
    <w:basedOn w:val="26"/>
    <w:unhideWhenUsed/>
    <w:qFormat/>
    <w:uiPriority w:val="99"/>
    <w:rPr>
      <w:vertAlign w:val="superscript"/>
    </w:rPr>
  </w:style>
  <w:style w:type="character" w:styleId="28">
    <w:name w:val="Hyperlink"/>
    <w:basedOn w:val="26"/>
    <w:unhideWhenUsed/>
    <w:qFormat/>
    <w:uiPriority w:val="99"/>
    <w:rPr>
      <w:color w:val="0026E5" w:themeColor="hyperlink"/>
      <w:u w:val="single"/>
      <w14:textFill>
        <w14:solidFill>
          <w14:schemeClr w14:val="hlink"/>
        </w14:solidFill>
      </w14:textFill>
    </w:rPr>
  </w:style>
  <w:style w:type="character" w:styleId="29">
    <w:name w:val="annotation reference"/>
    <w:basedOn w:val="26"/>
    <w:unhideWhenUsed/>
    <w:qFormat/>
    <w:uiPriority w:val="99"/>
    <w:rPr>
      <w:sz w:val="21"/>
      <w:szCs w:val="21"/>
    </w:rPr>
  </w:style>
  <w:style w:type="character" w:styleId="30">
    <w:name w:val="footnote reference"/>
    <w:qFormat/>
    <w:uiPriority w:val="99"/>
    <w:rPr>
      <w:vertAlign w:val="superscript"/>
    </w:rPr>
  </w:style>
  <w:style w:type="paragraph" w:customStyle="1" w:styleId="31">
    <w:name w:val="表格样式"/>
    <w:basedOn w:val="1"/>
    <w:qFormat/>
    <w:uiPriority w:val="0"/>
    <w:pPr>
      <w:widowControl/>
      <w:spacing w:line="240" w:lineRule="atLeast"/>
      <w:ind w:firstLine="0" w:firstLineChars="0"/>
      <w:jc w:val="center"/>
    </w:pPr>
    <w:rPr>
      <w:rFonts w:ascii="等线" w:hAnsi="等线"/>
      <w:color w:val="000000"/>
      <w:kern w:val="0"/>
      <w:sz w:val="21"/>
      <w:szCs w:val="21"/>
    </w:rPr>
  </w:style>
  <w:style w:type="paragraph" w:customStyle="1" w:styleId="32">
    <w:name w:val="表格"/>
    <w:basedOn w:val="1"/>
    <w:next w:val="1"/>
    <w:qFormat/>
    <w:uiPriority w:val="0"/>
    <w:pPr>
      <w:tabs>
        <w:tab w:val="left" w:pos="9180"/>
      </w:tabs>
      <w:spacing w:line="240" w:lineRule="auto"/>
      <w:ind w:firstLine="0" w:firstLineChars="0"/>
      <w:jc w:val="center"/>
    </w:pPr>
    <w:rPr>
      <w:color w:val="000000"/>
      <w:kern w:val="0"/>
      <w:sz w:val="21"/>
      <w:szCs w:val="22"/>
      <w:lang w:val="zh-CN"/>
    </w:rPr>
  </w:style>
  <w:style w:type="paragraph" w:customStyle="1" w:styleId="33">
    <w:name w:val="图表名"/>
    <w:basedOn w:val="1"/>
    <w:next w:val="1"/>
    <w:qFormat/>
    <w:uiPriority w:val="0"/>
    <w:pPr>
      <w:spacing w:line="240" w:lineRule="auto"/>
      <w:ind w:firstLine="0" w:firstLineChars="0"/>
      <w:jc w:val="center"/>
    </w:pPr>
    <w:rPr>
      <w:b/>
      <w:sz w:val="21"/>
      <w:szCs w:val="21"/>
    </w:rPr>
  </w:style>
  <w:style w:type="character" w:customStyle="1" w:styleId="34">
    <w:name w:val="font11"/>
    <w:basedOn w:val="26"/>
    <w:qFormat/>
    <w:uiPriority w:val="0"/>
    <w:rPr>
      <w:rFonts w:hint="default" w:ascii="Times New Roman" w:hAnsi="Times New Roman" w:cs="Times New Roman"/>
      <w:color w:val="000000"/>
      <w:sz w:val="21"/>
      <w:szCs w:val="21"/>
      <w:u w:val="none"/>
    </w:rPr>
  </w:style>
  <w:style w:type="paragraph" w:customStyle="1" w:styleId="35">
    <w:name w:val="Body Text First Indent 21"/>
    <w:next w:val="1"/>
    <w:qFormat/>
    <w:uiPriority w:val="0"/>
    <w:pPr>
      <w:widowControl w:val="0"/>
      <w:spacing w:line="600" w:lineRule="atLeast"/>
      <w:ind w:firstLine="420" w:firstLineChars="200"/>
      <w:jc w:val="both"/>
    </w:pPr>
    <w:rPr>
      <w:rFonts w:ascii="Times New Roman" w:hAnsi="Times New Roman" w:eastAsia="宋体" w:cs="Times New Roman"/>
      <w:b/>
      <w:bCs/>
      <w:kern w:val="2"/>
      <w:sz w:val="30"/>
      <w:szCs w:val="30"/>
      <w:lang w:val="en-US" w:eastAsia="zh-CN" w:bidi="ar-SA"/>
    </w:rPr>
  </w:style>
  <w:style w:type="character" w:customStyle="1" w:styleId="36">
    <w:name w:val="页眉 字符"/>
    <w:basedOn w:val="26"/>
    <w:link w:val="16"/>
    <w:qFormat/>
    <w:uiPriority w:val="99"/>
    <w:rPr>
      <w:rFonts w:eastAsia="仿宋" w:cstheme="minorBidi"/>
      <w:kern w:val="2"/>
      <w:sz w:val="18"/>
      <w:szCs w:val="18"/>
    </w:rPr>
  </w:style>
  <w:style w:type="character" w:customStyle="1" w:styleId="37">
    <w:name w:val="标题 5 字符"/>
    <w:basedOn w:val="26"/>
    <w:link w:val="6"/>
    <w:semiHidden/>
    <w:qFormat/>
    <w:uiPriority w:val="9"/>
    <w:rPr>
      <w:rFonts w:eastAsia="仿宋_GB2312" w:cstheme="majorBidi"/>
      <w:color w:val="2E54A1" w:themeColor="accent1" w:themeShade="BF"/>
      <w:kern w:val="2"/>
      <w:sz w:val="24"/>
      <w:szCs w:val="24"/>
    </w:rPr>
  </w:style>
  <w:style w:type="character" w:customStyle="1" w:styleId="38">
    <w:name w:val="标题 6 字符"/>
    <w:basedOn w:val="26"/>
    <w:link w:val="7"/>
    <w:semiHidden/>
    <w:qFormat/>
    <w:uiPriority w:val="9"/>
    <w:rPr>
      <w:rFonts w:eastAsia="仿宋_GB2312" w:cstheme="majorBidi"/>
      <w:b/>
      <w:bCs/>
      <w:color w:val="2E54A1" w:themeColor="accent1" w:themeShade="BF"/>
      <w:kern w:val="2"/>
      <w:sz w:val="28"/>
      <w:szCs w:val="22"/>
    </w:rPr>
  </w:style>
  <w:style w:type="character" w:customStyle="1" w:styleId="39">
    <w:name w:val="标题 7 字符"/>
    <w:basedOn w:val="26"/>
    <w:link w:val="8"/>
    <w:semiHidden/>
    <w:qFormat/>
    <w:uiPriority w:val="9"/>
    <w:rPr>
      <w:rFonts w:eastAsia="仿宋_GB2312" w:cstheme="majorBidi"/>
      <w:b/>
      <w:bCs/>
      <w:color w:val="595959" w:themeColor="text1" w:themeTint="A6"/>
      <w:kern w:val="2"/>
      <w:sz w:val="28"/>
      <w:szCs w:val="22"/>
      <w14:textFill>
        <w14:solidFill>
          <w14:schemeClr w14:val="tx1">
            <w14:lumMod w14:val="65000"/>
            <w14:lumOff w14:val="35000"/>
          </w14:schemeClr>
        </w14:solidFill>
      </w14:textFill>
    </w:rPr>
  </w:style>
  <w:style w:type="character" w:customStyle="1" w:styleId="40">
    <w:name w:val="标题 8 字符"/>
    <w:basedOn w:val="26"/>
    <w:link w:val="9"/>
    <w:semiHidden/>
    <w:qFormat/>
    <w:uiPriority w:val="9"/>
    <w:rPr>
      <w:rFonts w:eastAsia="仿宋_GB2312" w:cstheme="majorBidi"/>
      <w:color w:val="595959" w:themeColor="text1" w:themeTint="A6"/>
      <w:kern w:val="2"/>
      <w:sz w:val="28"/>
      <w:szCs w:val="22"/>
      <w14:textFill>
        <w14:solidFill>
          <w14:schemeClr w14:val="tx1">
            <w14:lumMod w14:val="65000"/>
            <w14:lumOff w14:val="35000"/>
          </w14:schemeClr>
        </w14:solidFill>
      </w14:textFill>
    </w:rPr>
  </w:style>
  <w:style w:type="character" w:customStyle="1" w:styleId="41">
    <w:name w:val="标题 9 字符"/>
    <w:basedOn w:val="26"/>
    <w:link w:val="10"/>
    <w:semiHidden/>
    <w:qFormat/>
    <w:uiPriority w:val="9"/>
    <w:rPr>
      <w:rFonts w:eastAsiaTheme="majorEastAsia" w:cstheme="majorBidi"/>
      <w:color w:val="595959" w:themeColor="text1" w:themeTint="A6"/>
      <w:kern w:val="2"/>
      <w:sz w:val="28"/>
      <w:szCs w:val="22"/>
      <w14:textFill>
        <w14:solidFill>
          <w14:schemeClr w14:val="tx1">
            <w14:lumMod w14:val="65000"/>
            <w14:lumOff w14:val="35000"/>
          </w14:schemeClr>
        </w14:solidFill>
      </w14:textFill>
    </w:rPr>
  </w:style>
  <w:style w:type="paragraph" w:customStyle="1" w:styleId="42">
    <w:name w:val="1级标题"/>
    <w:basedOn w:val="2"/>
    <w:link w:val="43"/>
    <w:qFormat/>
    <w:uiPriority w:val="0"/>
    <w:pPr>
      <w:spacing w:before="156" w:beforeLines="50" w:after="156" w:afterLines="50" w:line="360" w:lineRule="auto"/>
      <w:ind w:firstLine="723" w:firstLineChars="0"/>
    </w:pPr>
    <w:rPr>
      <w:rFonts w:eastAsia="仿宋_GB2312" w:cs="Times New Roman"/>
      <w:b/>
      <w:sz w:val="36"/>
      <w:szCs w:val="28"/>
    </w:rPr>
  </w:style>
  <w:style w:type="character" w:customStyle="1" w:styleId="43">
    <w:name w:val="1级标题 字符"/>
    <w:basedOn w:val="26"/>
    <w:link w:val="42"/>
    <w:qFormat/>
    <w:uiPriority w:val="0"/>
    <w:rPr>
      <w:rFonts w:eastAsia="仿宋_GB2312"/>
      <w:b/>
      <w:kern w:val="44"/>
      <w:sz w:val="36"/>
      <w:szCs w:val="28"/>
    </w:rPr>
  </w:style>
  <w:style w:type="character" w:customStyle="1" w:styleId="44">
    <w:name w:val="标题 1 字符"/>
    <w:link w:val="2"/>
    <w:qFormat/>
    <w:uiPriority w:val="0"/>
    <w:rPr>
      <w:rFonts w:eastAsia="黑体" w:cstheme="minorBidi"/>
      <w:kern w:val="44"/>
      <w:sz w:val="32"/>
      <w:szCs w:val="32"/>
    </w:rPr>
  </w:style>
  <w:style w:type="character" w:customStyle="1" w:styleId="45">
    <w:name w:val="标题 2 字符"/>
    <w:basedOn w:val="26"/>
    <w:link w:val="3"/>
    <w:qFormat/>
    <w:uiPriority w:val="9"/>
    <w:rPr>
      <w:rFonts w:eastAsia="仿宋" w:cstheme="minorBidi"/>
      <w:b/>
      <w:kern w:val="2"/>
      <w:sz w:val="32"/>
      <w:szCs w:val="32"/>
    </w:rPr>
  </w:style>
  <w:style w:type="character" w:customStyle="1" w:styleId="46">
    <w:name w:val="标题 3 字符"/>
    <w:basedOn w:val="26"/>
    <w:link w:val="4"/>
    <w:qFormat/>
    <w:uiPriority w:val="9"/>
    <w:rPr>
      <w:rFonts w:eastAsia="仿宋" w:cstheme="minorBidi"/>
      <w:b/>
      <w:kern w:val="2"/>
      <w:sz w:val="28"/>
      <w:szCs w:val="28"/>
    </w:rPr>
  </w:style>
  <w:style w:type="character" w:customStyle="1" w:styleId="47">
    <w:name w:val="标题 4 字符"/>
    <w:basedOn w:val="26"/>
    <w:link w:val="5"/>
    <w:qFormat/>
    <w:uiPriority w:val="9"/>
    <w:rPr>
      <w:rFonts w:eastAsia="仿宋" w:cstheme="minorBidi"/>
      <w:b/>
      <w:bCs/>
      <w:kern w:val="2"/>
      <w:sz w:val="28"/>
      <w:szCs w:val="28"/>
    </w:rPr>
  </w:style>
  <w:style w:type="character" w:customStyle="1" w:styleId="48">
    <w:name w:val="标题 字符"/>
    <w:basedOn w:val="26"/>
    <w:link w:val="22"/>
    <w:qFormat/>
    <w:uiPriority w:val="10"/>
    <w:rPr>
      <w:rFonts w:asciiTheme="majorHAnsi" w:hAnsiTheme="majorHAnsi" w:eastAsiaTheme="majorEastAsia" w:cstheme="majorBidi"/>
      <w:spacing w:val="-10"/>
      <w:kern w:val="28"/>
      <w:sz w:val="56"/>
      <w:szCs w:val="56"/>
    </w:rPr>
  </w:style>
  <w:style w:type="character" w:customStyle="1" w:styleId="49">
    <w:name w:val="副标题 字符"/>
    <w:basedOn w:val="26"/>
    <w:link w:val="18"/>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beforeLines="50" w:after="160" w:afterLines="50" w:line="360" w:lineRule="auto"/>
      <w:ind w:firstLine="200"/>
      <w:jc w:val="center"/>
    </w:pPr>
    <w:rPr>
      <w:rFonts w:eastAsia="仿宋_GB2312"/>
      <w:i/>
      <w:iCs/>
      <w:color w:val="404040" w:themeColor="text1" w:themeTint="BF"/>
      <w:szCs w:val="22"/>
      <w14:textFill>
        <w14:solidFill>
          <w14:schemeClr w14:val="tx1">
            <w14:lumMod w14:val="75000"/>
            <w14:lumOff w14:val="25000"/>
          </w14:schemeClr>
        </w14:solidFill>
      </w14:textFill>
    </w:rPr>
  </w:style>
  <w:style w:type="character" w:customStyle="1" w:styleId="51">
    <w:name w:val="引用 字符"/>
    <w:basedOn w:val="26"/>
    <w:link w:val="50"/>
    <w:qFormat/>
    <w:uiPriority w:val="29"/>
    <w:rPr>
      <w:rFonts w:eastAsia="仿宋_GB2312" w:cstheme="minorBidi"/>
      <w:i/>
      <w:iCs/>
      <w:color w:val="404040" w:themeColor="text1" w:themeTint="BF"/>
      <w:kern w:val="2"/>
      <w:sz w:val="28"/>
      <w:szCs w:val="22"/>
      <w14:textFill>
        <w14:solidFill>
          <w14:schemeClr w14:val="tx1">
            <w14:lumMod w14:val="75000"/>
            <w14:lumOff w14:val="25000"/>
          </w14:schemeClr>
        </w14:solidFill>
      </w14:textFill>
    </w:rPr>
  </w:style>
  <w:style w:type="paragraph" w:styleId="52">
    <w:name w:val="List Paragraph"/>
    <w:basedOn w:val="1"/>
    <w:qFormat/>
    <w:uiPriority w:val="34"/>
    <w:pPr>
      <w:spacing w:before="50" w:beforeLines="50" w:after="50" w:afterLines="50" w:line="360" w:lineRule="auto"/>
      <w:ind w:left="720" w:firstLine="200"/>
      <w:contextualSpacing/>
    </w:pPr>
    <w:rPr>
      <w:rFonts w:eastAsia="仿宋_GB2312"/>
      <w:szCs w:val="22"/>
    </w:rPr>
  </w:style>
  <w:style w:type="character" w:customStyle="1" w:styleId="53">
    <w:name w:val="明显强调1"/>
    <w:basedOn w:val="26"/>
    <w:qFormat/>
    <w:uiPriority w:val="21"/>
    <w:rPr>
      <w:i/>
      <w:iCs/>
      <w:color w:val="2E54A1" w:themeColor="accent1" w:themeShade="BF"/>
    </w:rPr>
  </w:style>
  <w:style w:type="paragraph" w:styleId="54">
    <w:name w:val="Intense Quote"/>
    <w:basedOn w:val="1"/>
    <w:next w:val="1"/>
    <w:link w:val="55"/>
    <w:qFormat/>
    <w:uiPriority w:val="30"/>
    <w:pPr>
      <w:pBdr>
        <w:top w:val="single" w:color="2D54A0" w:themeColor="accent1" w:themeShade="BF" w:sz="4" w:space="10"/>
        <w:bottom w:val="single" w:color="2D54A0" w:themeColor="accent1" w:themeShade="BF" w:sz="4" w:space="10"/>
      </w:pBdr>
      <w:spacing w:before="360" w:beforeLines="50" w:after="360" w:afterLines="50" w:line="360" w:lineRule="auto"/>
      <w:ind w:left="864" w:right="864" w:firstLine="200"/>
      <w:jc w:val="center"/>
    </w:pPr>
    <w:rPr>
      <w:rFonts w:eastAsia="仿宋_GB2312"/>
      <w:i/>
      <w:iCs/>
      <w:color w:val="2E54A1" w:themeColor="accent1" w:themeShade="BF"/>
      <w:szCs w:val="22"/>
    </w:rPr>
  </w:style>
  <w:style w:type="character" w:customStyle="1" w:styleId="55">
    <w:name w:val="明显引用 字符"/>
    <w:basedOn w:val="26"/>
    <w:link w:val="54"/>
    <w:qFormat/>
    <w:uiPriority w:val="30"/>
    <w:rPr>
      <w:rFonts w:eastAsia="仿宋_GB2312" w:cstheme="minorBidi"/>
      <w:i/>
      <w:iCs/>
      <w:color w:val="2E54A1" w:themeColor="accent1" w:themeShade="BF"/>
      <w:kern w:val="2"/>
      <w:sz w:val="28"/>
      <w:szCs w:val="22"/>
    </w:rPr>
  </w:style>
  <w:style w:type="character" w:customStyle="1" w:styleId="56">
    <w:name w:val="明显参考1"/>
    <w:basedOn w:val="26"/>
    <w:qFormat/>
    <w:uiPriority w:val="32"/>
    <w:rPr>
      <w:b/>
      <w:bCs/>
      <w:smallCaps/>
      <w:color w:val="2E54A1" w:themeColor="accent1" w:themeShade="BF"/>
      <w:spacing w:val="5"/>
    </w:rPr>
  </w:style>
  <w:style w:type="paragraph" w:customStyle="1" w:styleId="57">
    <w:name w:val="2级标题"/>
    <w:basedOn w:val="3"/>
    <w:link w:val="58"/>
    <w:qFormat/>
    <w:uiPriority w:val="0"/>
    <w:pPr>
      <w:spacing w:before="50" w:beforeLines="50" w:after="50" w:afterLines="50" w:line="240" w:lineRule="auto"/>
      <w:ind w:firstLine="0" w:firstLineChars="0"/>
      <w:jc w:val="center"/>
    </w:pPr>
    <w:rPr>
      <w:rFonts w:eastAsia="仿宋_GB2312" w:cstheme="majorBidi"/>
      <w:szCs w:val="40"/>
    </w:rPr>
  </w:style>
  <w:style w:type="character" w:customStyle="1" w:styleId="58">
    <w:name w:val="2级标题 字符"/>
    <w:basedOn w:val="26"/>
    <w:link w:val="57"/>
    <w:qFormat/>
    <w:uiPriority w:val="0"/>
    <w:rPr>
      <w:rFonts w:eastAsia="仿宋_GB2312" w:cstheme="majorBidi"/>
      <w:b/>
      <w:kern w:val="2"/>
      <w:sz w:val="32"/>
      <w:szCs w:val="40"/>
    </w:rPr>
  </w:style>
  <w:style w:type="paragraph" w:customStyle="1" w:styleId="59">
    <w:name w:val="3级标题"/>
    <w:basedOn w:val="4"/>
    <w:link w:val="60"/>
    <w:qFormat/>
    <w:uiPriority w:val="0"/>
    <w:pPr>
      <w:spacing w:before="120" w:beforeLines="50" w:after="120" w:afterLines="50" w:line="240" w:lineRule="auto"/>
      <w:ind w:firstLine="602"/>
      <w:jc w:val="left"/>
    </w:pPr>
    <w:rPr>
      <w:rFonts w:eastAsia="仿宋_GB2312" w:asciiTheme="majorHAnsi" w:hAnsiTheme="majorHAnsi" w:cstheme="majorBidi"/>
      <w:sz w:val="30"/>
      <w:szCs w:val="32"/>
    </w:rPr>
  </w:style>
  <w:style w:type="character" w:customStyle="1" w:styleId="60">
    <w:name w:val="3级标题 字符"/>
    <w:basedOn w:val="58"/>
    <w:link w:val="59"/>
    <w:qFormat/>
    <w:uiPriority w:val="0"/>
    <w:rPr>
      <w:rFonts w:eastAsia="仿宋_GB2312" w:asciiTheme="majorHAnsi" w:hAnsiTheme="majorHAnsi" w:cstheme="majorBidi"/>
      <w:kern w:val="2"/>
      <w:sz w:val="30"/>
      <w:szCs w:val="32"/>
    </w:rPr>
  </w:style>
  <w:style w:type="character" w:customStyle="1" w:styleId="61">
    <w:name w:val="页脚 字符"/>
    <w:basedOn w:val="26"/>
    <w:link w:val="15"/>
    <w:qFormat/>
    <w:uiPriority w:val="99"/>
    <w:rPr>
      <w:rFonts w:eastAsia="仿宋" w:cstheme="minorBidi"/>
      <w:kern w:val="2"/>
      <w:sz w:val="18"/>
      <w:szCs w:val="28"/>
    </w:rPr>
  </w:style>
  <w:style w:type="paragraph" w:customStyle="1" w:styleId="62">
    <w:name w:val="4级标题"/>
    <w:basedOn w:val="5"/>
    <w:next w:val="1"/>
    <w:link w:val="63"/>
    <w:qFormat/>
    <w:uiPriority w:val="0"/>
    <w:pPr>
      <w:tabs>
        <w:tab w:val="clear" w:pos="1289"/>
      </w:tabs>
      <w:spacing w:before="156" w:beforeLines="50" w:after="156" w:afterLines="50" w:line="240" w:lineRule="auto"/>
      <w:ind w:firstLine="562"/>
    </w:pPr>
    <w:rPr>
      <w:rFonts w:eastAsia="仿宋_GB2312" w:cstheme="majorBidi"/>
      <w:bCs w:val="0"/>
    </w:rPr>
  </w:style>
  <w:style w:type="character" w:customStyle="1" w:styleId="63">
    <w:name w:val="4级标题 字符"/>
    <w:basedOn w:val="26"/>
    <w:link w:val="62"/>
    <w:qFormat/>
    <w:uiPriority w:val="0"/>
    <w:rPr>
      <w:rFonts w:eastAsia="仿宋_GB2312" w:cstheme="majorBidi"/>
      <w:b/>
      <w:kern w:val="2"/>
      <w:sz w:val="28"/>
      <w:szCs w:val="28"/>
    </w:rPr>
  </w:style>
  <w:style w:type="table" w:customStyle="1" w:styleId="64">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autoSpaceDE w:val="0"/>
      <w:autoSpaceDN w:val="0"/>
      <w:spacing w:line="240" w:lineRule="auto"/>
      <w:ind w:firstLine="0" w:firstLineChars="0"/>
      <w:jc w:val="center"/>
    </w:pPr>
    <w:rPr>
      <w:rFonts w:ascii="仿宋_GB2312" w:hAnsi="仿宋_GB2312" w:eastAsia="仿宋_GB2312" w:cs="仿宋_GB2312"/>
      <w:kern w:val="0"/>
      <w:sz w:val="22"/>
      <w:szCs w:val="22"/>
    </w:rPr>
  </w:style>
  <w:style w:type="character" w:customStyle="1" w:styleId="66">
    <w:name w:val="正文文本 字符"/>
    <w:basedOn w:val="26"/>
    <w:link w:val="12"/>
    <w:qFormat/>
    <w:uiPriority w:val="1"/>
    <w:rPr>
      <w:rFonts w:eastAsia="仿宋" w:cstheme="minorBidi"/>
      <w:kern w:val="2"/>
      <w:sz w:val="28"/>
      <w:szCs w:val="28"/>
    </w:rPr>
  </w:style>
  <w:style w:type="character" w:customStyle="1" w:styleId="67">
    <w:name w:val="批注文字 字符"/>
    <w:basedOn w:val="26"/>
    <w:link w:val="11"/>
    <w:qFormat/>
    <w:uiPriority w:val="99"/>
    <w:rPr>
      <w:rFonts w:eastAsia="仿宋_GB2312" w:cstheme="minorBidi"/>
      <w:kern w:val="2"/>
      <w:sz w:val="28"/>
      <w:szCs w:val="22"/>
    </w:rPr>
  </w:style>
  <w:style w:type="character" w:customStyle="1" w:styleId="68">
    <w:name w:val="批注主题 字符"/>
    <w:basedOn w:val="67"/>
    <w:link w:val="23"/>
    <w:qFormat/>
    <w:uiPriority w:val="99"/>
    <w:rPr>
      <w:rFonts w:eastAsia="仿宋_GB2312" w:cstheme="minorBidi"/>
      <w:b/>
      <w:bCs/>
      <w:kern w:val="2"/>
      <w:sz w:val="28"/>
      <w:szCs w:val="22"/>
    </w:rPr>
  </w:style>
  <w:style w:type="paragraph" w:customStyle="1" w:styleId="69">
    <w:name w:val="修订1"/>
    <w:hidden/>
    <w:semiHidden/>
    <w:qFormat/>
    <w:uiPriority w:val="99"/>
    <w:rPr>
      <w:rFonts w:ascii="Times New Roman" w:hAnsi="Times New Roman" w:eastAsia="仿宋_GB2312" w:cstheme="minorBidi"/>
      <w:kern w:val="2"/>
      <w:sz w:val="28"/>
      <w:szCs w:val="22"/>
      <w:lang w:val="en-US" w:eastAsia="zh-CN" w:bidi="ar-SA"/>
    </w:rPr>
  </w:style>
  <w:style w:type="character" w:customStyle="1" w:styleId="70">
    <w:name w:val="尾注文本 字符"/>
    <w:basedOn w:val="26"/>
    <w:link w:val="14"/>
    <w:qFormat/>
    <w:uiPriority w:val="99"/>
    <w:rPr>
      <w:rFonts w:eastAsia="仿宋_GB2312" w:cstheme="minorBidi"/>
      <w:kern w:val="2"/>
      <w:sz w:val="28"/>
      <w:szCs w:val="22"/>
    </w:rPr>
  </w:style>
  <w:style w:type="character" w:customStyle="1" w:styleId="71">
    <w:name w:val="脚注文本 字符"/>
    <w:basedOn w:val="26"/>
    <w:link w:val="19"/>
    <w:qFormat/>
    <w:uiPriority w:val="99"/>
    <w:rPr>
      <w:rFonts w:eastAsia="仿宋" w:cstheme="minorBidi"/>
      <w:kern w:val="2"/>
      <w:sz w:val="18"/>
      <w:szCs w:val="18"/>
    </w:rPr>
  </w:style>
  <w:style w:type="paragraph" w:customStyle="1" w:styleId="72">
    <w:name w:val="1.2.3"/>
    <w:basedOn w:val="1"/>
    <w:next w:val="1"/>
    <w:qFormat/>
    <w:uiPriority w:val="0"/>
    <w:pPr>
      <w:numPr>
        <w:ilvl w:val="0"/>
        <w:numId w:val="1"/>
      </w:numPr>
      <w:ind w:firstLine="640"/>
      <w:jc w:val="left"/>
    </w:pPr>
    <w:rPr>
      <w:rFonts w:cs="Times New Roman"/>
      <w:lang w:val="en"/>
      <w14:numSpacing w14:val="proportional"/>
    </w:rPr>
  </w:style>
  <w:style w:type="character" w:customStyle="1" w:styleId="73">
    <w:name w:val="书籍标题1"/>
    <w:basedOn w:val="26"/>
    <w:qFormat/>
    <w:uiPriority w:val="33"/>
    <w:rPr>
      <w:b/>
      <w:bCs/>
      <w:i/>
      <w:iC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2163</Words>
  <Characters>2367</Characters>
  <Lines>158</Lines>
  <Paragraphs>44</Paragraphs>
  <TotalTime>641</TotalTime>
  <ScaleCrop>false</ScaleCrop>
  <LinksUpToDate>false</LinksUpToDate>
  <CharactersWithSpaces>2597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2025-11-20T19:12:00Z</dcterms:created>
  <dc:creator>猪大侠非大侠</dc:creator>
  <cp:lastModifiedBy>juan</cp:lastModifiedBy>
  <dcterms:modified xsi:type="dcterms:W3CDTF">2026-03-25T09:13:58Z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5321EBE1AD2146ECA655A6324A481A45_11</vt:lpwstr>
  </property>
  <property fmtid="{D5CDD505-2E9C-101B-9397-08002B2CF9AE}" pid="4" name="KSOTemplateDocerSaveRecord">
    <vt:lpwstr>eyJoZGlkIjoiODI1YmQyYjY0ZjI3YWRjOTgyNDhhNTIwYzRlNDM0ZTQiLCJ1c2VySWQiOiIxMTU0NzQ3ODAzIn0=</vt:lpwstr>
  </property>
</Properties>
</file>